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DE5EDC" w:rsidRDefault="00DE5EDC" w:rsidP="00DE5EDC"/>
    <w:p w:rsidR="0056163A" w:rsidRPr="0091249A" w:rsidRDefault="00887AE5" w:rsidP="0056163A">
      <w:pPr>
        <w:ind w:firstLine="709"/>
        <w:jc w:val="both"/>
        <w:rPr>
          <w:bCs/>
          <w:sz w:val="22"/>
          <w:szCs w:val="22"/>
        </w:rPr>
      </w:pPr>
      <w:r>
        <w:rPr>
          <w:b/>
          <w:bCs/>
          <w:sz w:val="22"/>
          <w:szCs w:val="22"/>
          <w:u w:val="single"/>
        </w:rPr>
        <w:t>«</w:t>
      </w:r>
      <w:r w:rsidR="00D1677E">
        <w:rPr>
          <w:b/>
          <w:bCs/>
          <w:sz w:val="22"/>
          <w:szCs w:val="22"/>
          <w:u w:val="single"/>
        </w:rPr>
        <w:t>23</w:t>
      </w:r>
      <w:r>
        <w:rPr>
          <w:b/>
          <w:bCs/>
          <w:sz w:val="22"/>
          <w:szCs w:val="22"/>
          <w:u w:val="single"/>
        </w:rPr>
        <w:t>»</w:t>
      </w:r>
      <w:r w:rsidR="00D1677E">
        <w:rPr>
          <w:b/>
          <w:bCs/>
          <w:sz w:val="22"/>
          <w:szCs w:val="22"/>
          <w:u w:val="single"/>
        </w:rPr>
        <w:t xml:space="preserve"> ноября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  в 1</w:t>
      </w:r>
      <w:r w:rsidR="00D1677E">
        <w:rPr>
          <w:b/>
          <w:bCs/>
          <w:sz w:val="22"/>
          <w:szCs w:val="22"/>
          <w:u w:val="single"/>
        </w:rPr>
        <w:t>0</w:t>
      </w:r>
      <w:r w:rsidR="0056163A" w:rsidRPr="0091249A">
        <w:rPr>
          <w:b/>
          <w:bCs/>
          <w:sz w:val="22"/>
          <w:szCs w:val="22"/>
          <w:u w:val="single"/>
        </w:rPr>
        <w:t>-</w:t>
      </w:r>
      <w:r w:rsidR="00D1677E">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 xml:space="preserve">а, </w:t>
      </w:r>
      <w:r w:rsidR="00DE5EDC">
        <w:rPr>
          <w:sz w:val="22"/>
          <w:szCs w:val="22"/>
        </w:rPr>
        <w:t>находящегося в собственности Нижегородской области</w:t>
      </w:r>
      <w:r w:rsidR="0056163A" w:rsidRPr="0091249A">
        <w:rPr>
          <w:sz w:val="22"/>
          <w:szCs w:val="22"/>
        </w:rPr>
        <w:t xml:space="preserve">, </w:t>
      </w:r>
      <w:r w:rsidR="00A60057" w:rsidRPr="00A60057">
        <w:rPr>
          <w:sz w:val="22"/>
          <w:szCs w:val="22"/>
        </w:rPr>
        <w:t xml:space="preserve">расположенного по адресу: Нижегородская область, Лысковский район, г.Лысково, </w:t>
      </w:r>
      <w:proofErr w:type="spellStart"/>
      <w:r w:rsidR="00A60057" w:rsidRPr="00A60057">
        <w:rPr>
          <w:sz w:val="22"/>
          <w:szCs w:val="22"/>
        </w:rPr>
        <w:t>ул</w:t>
      </w:r>
      <w:proofErr w:type="gramStart"/>
      <w:r w:rsidR="00A60057" w:rsidRPr="00A60057">
        <w:rPr>
          <w:sz w:val="22"/>
          <w:szCs w:val="22"/>
        </w:rPr>
        <w:t>.М</w:t>
      </w:r>
      <w:proofErr w:type="gramEnd"/>
      <w:r w:rsidR="00A60057" w:rsidRPr="00A60057">
        <w:rPr>
          <w:sz w:val="22"/>
          <w:szCs w:val="22"/>
        </w:rPr>
        <w:t>ичурина</w:t>
      </w:r>
      <w:proofErr w:type="spellEnd"/>
      <w:r w:rsidR="00A60057" w:rsidRPr="00A60057">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A60057" w:rsidRPr="00DD2118" w:rsidRDefault="00A60057" w:rsidP="0056163A">
      <w:pPr>
        <w:jc w:val="center"/>
        <w:rPr>
          <w:b/>
          <w:sz w:val="22"/>
          <w:szCs w:val="22"/>
        </w:rPr>
      </w:pPr>
    </w:p>
    <w:p w:rsidR="00A60057" w:rsidRPr="00A60057" w:rsidRDefault="00A60057" w:rsidP="00A60057">
      <w:pPr>
        <w:ind w:firstLine="709"/>
        <w:jc w:val="both"/>
        <w:rPr>
          <w:sz w:val="22"/>
          <w:szCs w:val="22"/>
        </w:rPr>
      </w:pPr>
      <w:r w:rsidRPr="00A60057">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Нижегородская область, Лысковский район, г.Лысково, </w:t>
      </w:r>
      <w:proofErr w:type="spellStart"/>
      <w:r w:rsidRPr="00A60057">
        <w:rPr>
          <w:sz w:val="22"/>
          <w:szCs w:val="22"/>
        </w:rPr>
        <w:t>ул</w:t>
      </w:r>
      <w:proofErr w:type="gramStart"/>
      <w:r w:rsidRPr="00A60057">
        <w:rPr>
          <w:sz w:val="22"/>
          <w:szCs w:val="22"/>
        </w:rPr>
        <w:t>.М</w:t>
      </w:r>
      <w:proofErr w:type="gramEnd"/>
      <w:r w:rsidRPr="00A60057">
        <w:rPr>
          <w:sz w:val="22"/>
          <w:szCs w:val="22"/>
        </w:rPr>
        <w:t>ичурина</w:t>
      </w:r>
      <w:proofErr w:type="spellEnd"/>
      <w:r w:rsidRPr="00A60057">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31.08.2016 года №1396-р.</w:t>
      </w:r>
    </w:p>
    <w:p w:rsidR="00A60057" w:rsidRPr="00A60057" w:rsidRDefault="00A60057" w:rsidP="00A60057">
      <w:pPr>
        <w:ind w:firstLine="709"/>
        <w:jc w:val="both"/>
        <w:rPr>
          <w:sz w:val="22"/>
          <w:szCs w:val="22"/>
        </w:rPr>
      </w:pPr>
    </w:p>
    <w:p w:rsidR="00A60057" w:rsidRPr="00A60057" w:rsidRDefault="00A60057" w:rsidP="00A60057">
      <w:pPr>
        <w:ind w:firstLine="709"/>
        <w:jc w:val="center"/>
        <w:rPr>
          <w:sz w:val="22"/>
          <w:szCs w:val="22"/>
        </w:rPr>
      </w:pPr>
      <w:r w:rsidRPr="00A60057">
        <w:rPr>
          <w:sz w:val="22"/>
          <w:szCs w:val="22"/>
        </w:rPr>
        <w:t>Предмет аукциона</w:t>
      </w:r>
    </w:p>
    <w:p w:rsidR="00A60057" w:rsidRPr="00A60057" w:rsidRDefault="00A60057" w:rsidP="00A60057">
      <w:pPr>
        <w:ind w:firstLine="709"/>
        <w:jc w:val="both"/>
        <w:rPr>
          <w:sz w:val="22"/>
          <w:szCs w:val="22"/>
        </w:rPr>
      </w:pPr>
      <w:r w:rsidRPr="00A60057">
        <w:rPr>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Лысковский район, г.Лысково, </w:t>
      </w:r>
      <w:proofErr w:type="spellStart"/>
      <w:r w:rsidRPr="00A60057">
        <w:rPr>
          <w:sz w:val="22"/>
          <w:szCs w:val="22"/>
        </w:rPr>
        <w:t>ул</w:t>
      </w:r>
      <w:proofErr w:type="gramStart"/>
      <w:r w:rsidRPr="00A60057">
        <w:rPr>
          <w:sz w:val="22"/>
          <w:szCs w:val="22"/>
        </w:rPr>
        <w:t>.М</w:t>
      </w:r>
      <w:proofErr w:type="gramEnd"/>
      <w:r w:rsidRPr="00A60057">
        <w:rPr>
          <w:sz w:val="22"/>
          <w:szCs w:val="22"/>
        </w:rPr>
        <w:t>ичурина</w:t>
      </w:r>
      <w:proofErr w:type="spellEnd"/>
      <w:r w:rsidRPr="00A60057">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 категория земель - земли населенных пунктов.</w:t>
      </w:r>
    </w:p>
    <w:p w:rsidR="00A60057" w:rsidRPr="00A60057" w:rsidRDefault="00A60057" w:rsidP="00A60057">
      <w:pPr>
        <w:ind w:firstLine="709"/>
        <w:jc w:val="both"/>
        <w:rPr>
          <w:sz w:val="22"/>
          <w:szCs w:val="22"/>
        </w:rPr>
      </w:pPr>
    </w:p>
    <w:p w:rsidR="00A60057" w:rsidRPr="00A60057" w:rsidRDefault="00A60057" w:rsidP="00A60057">
      <w:pPr>
        <w:ind w:firstLine="709"/>
        <w:jc w:val="center"/>
        <w:rPr>
          <w:sz w:val="22"/>
          <w:szCs w:val="22"/>
        </w:rPr>
      </w:pPr>
      <w:r w:rsidRPr="00A60057">
        <w:rPr>
          <w:sz w:val="22"/>
          <w:szCs w:val="22"/>
        </w:rPr>
        <w:t>Характеристика земельного участка:</w:t>
      </w:r>
    </w:p>
    <w:p w:rsidR="00A60057" w:rsidRPr="00A60057" w:rsidRDefault="00A60057" w:rsidP="00A60057">
      <w:pPr>
        <w:ind w:firstLine="709"/>
        <w:jc w:val="both"/>
        <w:rPr>
          <w:sz w:val="22"/>
          <w:szCs w:val="22"/>
        </w:rPr>
      </w:pPr>
      <w:r w:rsidRPr="00A60057">
        <w:rPr>
          <w:sz w:val="22"/>
          <w:szCs w:val="22"/>
        </w:rPr>
        <w:t xml:space="preserve">Местоположение земельного участка: Нижегородская область, Лысковский район, г.Лысково, </w:t>
      </w:r>
      <w:proofErr w:type="spellStart"/>
      <w:r w:rsidRPr="00A60057">
        <w:rPr>
          <w:sz w:val="22"/>
          <w:szCs w:val="22"/>
        </w:rPr>
        <w:t>ул</w:t>
      </w:r>
      <w:proofErr w:type="gramStart"/>
      <w:r w:rsidRPr="00A60057">
        <w:rPr>
          <w:sz w:val="22"/>
          <w:szCs w:val="22"/>
        </w:rPr>
        <w:t>.М</w:t>
      </w:r>
      <w:proofErr w:type="gramEnd"/>
      <w:r w:rsidRPr="00A60057">
        <w:rPr>
          <w:sz w:val="22"/>
          <w:szCs w:val="22"/>
        </w:rPr>
        <w:t>ичурина</w:t>
      </w:r>
      <w:proofErr w:type="spellEnd"/>
      <w:r w:rsidRPr="00A60057">
        <w:rPr>
          <w:sz w:val="22"/>
          <w:szCs w:val="22"/>
        </w:rPr>
        <w:t>, рядом с домом №63;</w:t>
      </w:r>
    </w:p>
    <w:p w:rsidR="00A60057" w:rsidRPr="00A60057" w:rsidRDefault="00A60057" w:rsidP="00A60057">
      <w:pPr>
        <w:ind w:firstLine="709"/>
        <w:jc w:val="both"/>
        <w:rPr>
          <w:sz w:val="22"/>
          <w:szCs w:val="22"/>
        </w:rPr>
      </w:pPr>
      <w:r w:rsidRPr="00A60057">
        <w:rPr>
          <w:sz w:val="22"/>
          <w:szCs w:val="22"/>
        </w:rPr>
        <w:t>Кадастровый номер: 52:27:0090009:5068;</w:t>
      </w:r>
    </w:p>
    <w:p w:rsidR="00A60057" w:rsidRPr="00A60057" w:rsidRDefault="00A60057" w:rsidP="00A60057">
      <w:pPr>
        <w:ind w:firstLine="709"/>
        <w:jc w:val="both"/>
        <w:rPr>
          <w:sz w:val="22"/>
          <w:szCs w:val="22"/>
        </w:rPr>
      </w:pPr>
      <w:r w:rsidRPr="00A60057">
        <w:rPr>
          <w:sz w:val="22"/>
          <w:szCs w:val="22"/>
        </w:rPr>
        <w:t>Категория земель (целевое назначение): земли населенных пунктов;</w:t>
      </w:r>
    </w:p>
    <w:p w:rsidR="00A60057" w:rsidRPr="00A60057" w:rsidRDefault="00A60057" w:rsidP="00A60057">
      <w:pPr>
        <w:ind w:firstLine="709"/>
        <w:jc w:val="both"/>
        <w:rPr>
          <w:sz w:val="22"/>
          <w:szCs w:val="22"/>
        </w:rPr>
      </w:pPr>
      <w:r w:rsidRPr="00A60057">
        <w:rPr>
          <w:sz w:val="22"/>
          <w:szCs w:val="22"/>
        </w:rPr>
        <w:t>Площадь земельного участка: 91±3 кв.м;</w:t>
      </w:r>
    </w:p>
    <w:p w:rsidR="00A60057" w:rsidRPr="00A60057" w:rsidRDefault="00A60057" w:rsidP="00A60057">
      <w:pPr>
        <w:ind w:firstLine="709"/>
        <w:jc w:val="both"/>
        <w:rPr>
          <w:sz w:val="22"/>
          <w:szCs w:val="22"/>
        </w:rPr>
      </w:pPr>
      <w:r w:rsidRPr="00A60057">
        <w:rPr>
          <w:sz w:val="22"/>
          <w:szCs w:val="22"/>
        </w:rPr>
        <w:t>В соответствии с Правилами землепользования и застройки МО «</w:t>
      </w:r>
      <w:proofErr w:type="gramStart"/>
      <w:r w:rsidRPr="00A60057">
        <w:rPr>
          <w:sz w:val="22"/>
          <w:szCs w:val="22"/>
        </w:rPr>
        <w:t xml:space="preserve">г.Лысково» </w:t>
      </w:r>
      <w:proofErr w:type="spellStart"/>
      <w:r w:rsidRPr="00A60057">
        <w:rPr>
          <w:sz w:val="22"/>
          <w:szCs w:val="22"/>
        </w:rPr>
        <w:t>Лысковского</w:t>
      </w:r>
      <w:proofErr w:type="spellEnd"/>
      <w:proofErr w:type="gramEnd"/>
      <w:r w:rsidRPr="00A60057">
        <w:rPr>
          <w:sz w:val="22"/>
          <w:szCs w:val="22"/>
        </w:rPr>
        <w:t xml:space="preserve">  муниципального района Нижегородской области, утвержденными решением Городской Думы МО «г.Лысково» Нижегородской области от 21.05.2009 г. №403 земельный участок расположен в зоне Ж-2 – зона секционной жилой застройки 2-3 этажей, смешанной застройки.</w:t>
      </w:r>
    </w:p>
    <w:p w:rsidR="00A60057" w:rsidRPr="00A60057" w:rsidRDefault="00A60057" w:rsidP="00A60057">
      <w:pPr>
        <w:ind w:firstLine="709"/>
        <w:jc w:val="both"/>
        <w:rPr>
          <w:sz w:val="22"/>
          <w:szCs w:val="22"/>
        </w:rPr>
      </w:pPr>
      <w:r w:rsidRPr="00A60057">
        <w:rPr>
          <w:sz w:val="22"/>
          <w:szCs w:val="22"/>
        </w:rPr>
        <w:t>Разрешенное использование земельного участка: для строительства здания магазина.</w:t>
      </w:r>
    </w:p>
    <w:p w:rsidR="00A60057" w:rsidRPr="00A60057" w:rsidRDefault="00A60057" w:rsidP="00A60057">
      <w:pPr>
        <w:ind w:firstLine="709"/>
        <w:jc w:val="both"/>
        <w:rPr>
          <w:sz w:val="22"/>
          <w:szCs w:val="22"/>
        </w:rPr>
      </w:pPr>
      <w:r w:rsidRPr="00A60057">
        <w:rPr>
          <w:sz w:val="22"/>
          <w:szCs w:val="22"/>
        </w:rPr>
        <w:t>Вид приобретаемого права: аренда на 18 месяцев.</w:t>
      </w:r>
    </w:p>
    <w:p w:rsidR="00A60057" w:rsidRPr="00A60057" w:rsidRDefault="00A60057" w:rsidP="00A60057">
      <w:pPr>
        <w:ind w:firstLine="709"/>
        <w:jc w:val="both"/>
        <w:rPr>
          <w:sz w:val="22"/>
          <w:szCs w:val="22"/>
        </w:rPr>
      </w:pPr>
      <w:r w:rsidRPr="00A60057">
        <w:rPr>
          <w:sz w:val="22"/>
          <w:szCs w:val="22"/>
        </w:rPr>
        <w:t>Назначение объекта капитального строительства: здание магазина</w:t>
      </w:r>
    </w:p>
    <w:p w:rsidR="00A60057" w:rsidRPr="00A60057" w:rsidRDefault="00A60057" w:rsidP="00A60057">
      <w:pPr>
        <w:ind w:firstLine="709"/>
        <w:jc w:val="both"/>
        <w:rPr>
          <w:sz w:val="22"/>
          <w:szCs w:val="22"/>
        </w:rPr>
      </w:pPr>
      <w:r w:rsidRPr="00A60057">
        <w:rPr>
          <w:sz w:val="22"/>
          <w:szCs w:val="22"/>
        </w:rPr>
        <w:t>Максимальный процент застройки в границах земельного участка - 36%;</w:t>
      </w:r>
    </w:p>
    <w:p w:rsidR="00A60057" w:rsidRDefault="00A60057" w:rsidP="00A60057">
      <w:pPr>
        <w:ind w:firstLine="709"/>
        <w:jc w:val="both"/>
        <w:rPr>
          <w:sz w:val="22"/>
          <w:szCs w:val="22"/>
        </w:rPr>
      </w:pPr>
      <w:r w:rsidRPr="00A60057">
        <w:rPr>
          <w:sz w:val="22"/>
          <w:szCs w:val="22"/>
        </w:rPr>
        <w:t>Предельное количество этажей – до двух.</w:t>
      </w:r>
    </w:p>
    <w:p w:rsidR="00A60057" w:rsidRPr="00A60057" w:rsidRDefault="00A60057" w:rsidP="00A60057">
      <w:pPr>
        <w:ind w:firstLine="709"/>
        <w:jc w:val="both"/>
        <w:rPr>
          <w:sz w:val="22"/>
          <w:szCs w:val="22"/>
        </w:rPr>
      </w:pPr>
      <w:r w:rsidRPr="00A60057">
        <w:rPr>
          <w:sz w:val="22"/>
          <w:szCs w:val="22"/>
        </w:rPr>
        <w:t>Обременения земельного участка: на дату принятия решения о проведен</w:t>
      </w:r>
      <w:proofErr w:type="gramStart"/>
      <w:r w:rsidRPr="00A60057">
        <w:rPr>
          <w:sz w:val="22"/>
          <w:szCs w:val="22"/>
        </w:rPr>
        <w:t>ии ау</w:t>
      </w:r>
      <w:proofErr w:type="gramEnd"/>
      <w:r w:rsidRPr="00A60057">
        <w:rPr>
          <w:sz w:val="22"/>
          <w:szCs w:val="22"/>
        </w:rPr>
        <w:t>кциона на участок не зарегистрированы права третьих лиц.</w:t>
      </w:r>
    </w:p>
    <w:p w:rsidR="00A60057" w:rsidRPr="00A60057" w:rsidRDefault="00A60057" w:rsidP="00A60057">
      <w:pPr>
        <w:ind w:firstLine="709"/>
        <w:jc w:val="both"/>
        <w:rPr>
          <w:sz w:val="22"/>
          <w:szCs w:val="22"/>
        </w:rPr>
      </w:pPr>
      <w:r w:rsidRPr="00A60057">
        <w:rPr>
          <w:sz w:val="22"/>
          <w:szCs w:val="22"/>
        </w:rPr>
        <w:t>Сведения о расположении земельного участка в пределах зон с особыми условиями использования территории:</w:t>
      </w:r>
    </w:p>
    <w:p w:rsidR="00A60057" w:rsidRPr="00A60057" w:rsidRDefault="00A60057" w:rsidP="00A60057">
      <w:pPr>
        <w:ind w:firstLine="709"/>
        <w:jc w:val="both"/>
        <w:rPr>
          <w:sz w:val="22"/>
          <w:szCs w:val="22"/>
        </w:rPr>
      </w:pPr>
      <w:r w:rsidRPr="00A60057">
        <w:rPr>
          <w:sz w:val="22"/>
          <w:szCs w:val="22"/>
        </w:rPr>
        <w:t xml:space="preserve">До начала строительных, хозяйственных и иных работ победитель аукциона обязан </w:t>
      </w:r>
    </w:p>
    <w:p w:rsidR="00A60057" w:rsidRPr="00A60057" w:rsidRDefault="00A60057" w:rsidP="00A60057">
      <w:pPr>
        <w:ind w:firstLine="709"/>
        <w:jc w:val="both"/>
        <w:rPr>
          <w:sz w:val="22"/>
          <w:szCs w:val="22"/>
        </w:rPr>
      </w:pPr>
      <w:r w:rsidRPr="00A60057">
        <w:rPr>
          <w:sz w:val="22"/>
          <w:szCs w:val="22"/>
        </w:rPr>
        <w:t xml:space="preserve">1. Обеспечить проведение и финансирование </w:t>
      </w:r>
      <w:proofErr w:type="spellStart"/>
      <w:r w:rsidRPr="00A60057">
        <w:rPr>
          <w:sz w:val="22"/>
          <w:szCs w:val="22"/>
        </w:rPr>
        <w:t>историко</w:t>
      </w:r>
      <w:proofErr w:type="spellEnd"/>
      <w:r w:rsidRPr="00A60057">
        <w:rPr>
          <w:sz w:val="22"/>
          <w:szCs w:val="22"/>
        </w:rPr>
        <w:t xml:space="preserve"> - 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A60057" w:rsidRPr="00A60057" w:rsidRDefault="00A60057" w:rsidP="00A60057">
      <w:pPr>
        <w:ind w:firstLine="709"/>
        <w:jc w:val="both"/>
        <w:rPr>
          <w:sz w:val="22"/>
          <w:szCs w:val="22"/>
        </w:rPr>
      </w:pPr>
      <w:r w:rsidRPr="00A60057">
        <w:rPr>
          <w:sz w:val="22"/>
          <w:szCs w:val="22"/>
        </w:rPr>
        <w:t xml:space="preserve">2. Представить в Управление документацию, подготовленную на основе </w:t>
      </w:r>
      <w:proofErr w:type="gramStart"/>
      <w:r w:rsidRPr="00A60057">
        <w:rPr>
          <w:sz w:val="22"/>
          <w:szCs w:val="22"/>
        </w:rPr>
        <w:t>археологических</w:t>
      </w:r>
      <w:proofErr w:type="gramEnd"/>
      <w:r w:rsidRPr="00A60057">
        <w:rPr>
          <w:sz w:val="22"/>
          <w:szCs w:val="22"/>
        </w:rPr>
        <w:t xml:space="preserve"> полевых работ, </w:t>
      </w:r>
      <w:proofErr w:type="gramStart"/>
      <w:r w:rsidRPr="00A60057">
        <w:rPr>
          <w:sz w:val="22"/>
          <w:szCs w:val="22"/>
        </w:rPr>
        <w:t>содержащую</w:t>
      </w:r>
      <w:proofErr w:type="gramEnd"/>
      <w:r w:rsidRPr="00A60057">
        <w:rPr>
          <w:sz w:val="22"/>
          <w:szCs w:val="22"/>
        </w:rPr>
        <w:t xml:space="preserve">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A60057">
        <w:rPr>
          <w:sz w:val="22"/>
          <w:szCs w:val="22"/>
        </w:rPr>
        <w:t>о-</w:t>
      </w:r>
      <w:proofErr w:type="gramEnd"/>
      <w:r w:rsidRPr="00A60057">
        <w:rPr>
          <w:sz w:val="22"/>
          <w:szCs w:val="22"/>
        </w:rPr>
        <w:t xml:space="preserve"> культурной указанной документации (либо земельного участка).</w:t>
      </w:r>
    </w:p>
    <w:p w:rsidR="00A60057" w:rsidRPr="00A60057" w:rsidRDefault="00A60057" w:rsidP="00A60057">
      <w:pPr>
        <w:ind w:firstLine="709"/>
        <w:jc w:val="both"/>
        <w:rPr>
          <w:sz w:val="22"/>
          <w:szCs w:val="22"/>
        </w:rPr>
      </w:pPr>
      <w:r w:rsidRPr="00A60057">
        <w:rPr>
          <w:sz w:val="22"/>
          <w:szCs w:val="22"/>
        </w:rPr>
        <w:lastRenderedPageBreak/>
        <w:t>3. 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
    <w:p w:rsidR="00A60057" w:rsidRPr="00A60057" w:rsidRDefault="00A60057" w:rsidP="00A60057">
      <w:pPr>
        <w:ind w:firstLine="709"/>
        <w:jc w:val="both"/>
        <w:rPr>
          <w:sz w:val="22"/>
          <w:szCs w:val="22"/>
        </w:rPr>
      </w:pPr>
      <w:proofErr w:type="gramStart"/>
      <w:r w:rsidRPr="00A60057">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A60057">
        <w:rPr>
          <w:sz w:val="22"/>
          <w:szCs w:val="22"/>
        </w:rPr>
        <w:t xml:space="preserve"> (</w:t>
      </w:r>
      <w:proofErr w:type="gramStart"/>
      <w:r w:rsidRPr="00A60057">
        <w:rPr>
          <w:sz w:val="22"/>
          <w:szCs w:val="22"/>
        </w:rPr>
        <w:t>археологического) наследия);</w:t>
      </w:r>
      <w:proofErr w:type="gramEnd"/>
    </w:p>
    <w:p w:rsidR="00A60057" w:rsidRPr="00A60057" w:rsidRDefault="00A60057" w:rsidP="00A60057">
      <w:pPr>
        <w:ind w:firstLine="709"/>
        <w:jc w:val="both"/>
        <w:rPr>
          <w:sz w:val="22"/>
          <w:szCs w:val="22"/>
        </w:rPr>
      </w:pPr>
      <w:r w:rsidRPr="00A60057">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A60057" w:rsidRPr="00A60057" w:rsidRDefault="00A60057" w:rsidP="00A60057">
      <w:pPr>
        <w:ind w:firstLine="709"/>
        <w:jc w:val="both"/>
        <w:rPr>
          <w:sz w:val="22"/>
          <w:szCs w:val="22"/>
        </w:rPr>
      </w:pPr>
      <w:r w:rsidRPr="00A60057">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p>
    <w:p w:rsidR="00A60057" w:rsidRPr="00A60057" w:rsidRDefault="00A60057" w:rsidP="00A60057">
      <w:pPr>
        <w:ind w:firstLine="709"/>
        <w:jc w:val="both"/>
        <w:rPr>
          <w:sz w:val="22"/>
          <w:szCs w:val="22"/>
        </w:rPr>
      </w:pPr>
      <w:r w:rsidRPr="00A60057">
        <w:rPr>
          <w:sz w:val="22"/>
          <w:szCs w:val="22"/>
        </w:rPr>
        <w:t xml:space="preserve">Заключение </w:t>
      </w:r>
      <w:proofErr w:type="gramStart"/>
      <w:r w:rsidRPr="00A60057">
        <w:rPr>
          <w:sz w:val="22"/>
          <w:szCs w:val="22"/>
        </w:rPr>
        <w:t>Управления государственной охраны объектов культурного наследия Нижегородской области</w:t>
      </w:r>
      <w:proofErr w:type="gramEnd"/>
      <w:r w:rsidRPr="00A60057">
        <w:rPr>
          <w:sz w:val="22"/>
          <w:szCs w:val="22"/>
        </w:rPr>
        <w:t xml:space="preserve"> от 29.07.2015 №518/15-2379</w:t>
      </w:r>
    </w:p>
    <w:p w:rsidR="00A60057" w:rsidRPr="00A60057" w:rsidRDefault="00A60057" w:rsidP="00A60057">
      <w:pPr>
        <w:ind w:firstLine="709"/>
        <w:jc w:val="both"/>
        <w:rPr>
          <w:sz w:val="22"/>
          <w:szCs w:val="22"/>
        </w:rPr>
      </w:pPr>
      <w:r w:rsidRPr="00A60057">
        <w:rPr>
          <w:sz w:val="22"/>
          <w:szCs w:val="22"/>
        </w:rPr>
        <w:t>Требования к организации проезда и прохода к земельному участку:</w:t>
      </w:r>
    </w:p>
    <w:p w:rsidR="00A60057" w:rsidRPr="00A60057" w:rsidRDefault="00A60057" w:rsidP="00A60057">
      <w:pPr>
        <w:ind w:firstLine="709"/>
        <w:jc w:val="both"/>
        <w:rPr>
          <w:sz w:val="22"/>
          <w:szCs w:val="22"/>
        </w:rPr>
      </w:pPr>
      <w:r w:rsidRPr="00A60057">
        <w:rPr>
          <w:sz w:val="22"/>
          <w:szCs w:val="22"/>
        </w:rPr>
        <w:t xml:space="preserve">Предусмотреть организацию подъезда к земельному участку с </w:t>
      </w:r>
      <w:proofErr w:type="spellStart"/>
      <w:r w:rsidRPr="00A60057">
        <w:rPr>
          <w:sz w:val="22"/>
          <w:szCs w:val="22"/>
        </w:rPr>
        <w:t>ул</w:t>
      </w:r>
      <w:proofErr w:type="gramStart"/>
      <w:r w:rsidRPr="00A60057">
        <w:rPr>
          <w:sz w:val="22"/>
          <w:szCs w:val="22"/>
        </w:rPr>
        <w:t>.К</w:t>
      </w:r>
      <w:proofErr w:type="gramEnd"/>
      <w:r w:rsidRPr="00A60057">
        <w:rPr>
          <w:sz w:val="22"/>
          <w:szCs w:val="22"/>
        </w:rPr>
        <w:t>осмонавтов</w:t>
      </w:r>
      <w:proofErr w:type="spellEnd"/>
      <w:r w:rsidRPr="00A60057">
        <w:rPr>
          <w:sz w:val="22"/>
          <w:szCs w:val="22"/>
        </w:rPr>
        <w:t>.</w:t>
      </w:r>
    </w:p>
    <w:p w:rsidR="00A60057" w:rsidRPr="00A60057" w:rsidRDefault="00A60057" w:rsidP="00A60057">
      <w:pPr>
        <w:ind w:firstLine="709"/>
        <w:jc w:val="both"/>
        <w:rPr>
          <w:sz w:val="22"/>
          <w:szCs w:val="22"/>
        </w:rPr>
      </w:pPr>
      <w:r w:rsidRPr="00A60057">
        <w:rPr>
          <w:sz w:val="22"/>
          <w:szCs w:val="22"/>
        </w:rPr>
        <w:t>Требования по сносу, выносу, переносу сооружений и коммуникаций транспорта, связи и инженерного оборудования:</w:t>
      </w:r>
    </w:p>
    <w:p w:rsidR="00A60057" w:rsidRPr="00A60057" w:rsidRDefault="00A60057" w:rsidP="00A60057">
      <w:pPr>
        <w:ind w:firstLine="709"/>
        <w:jc w:val="both"/>
        <w:rPr>
          <w:sz w:val="22"/>
          <w:szCs w:val="22"/>
        </w:rPr>
      </w:pPr>
      <w:r w:rsidRPr="00A60057">
        <w:rPr>
          <w:sz w:val="22"/>
          <w:szCs w:val="22"/>
        </w:rPr>
        <w:t>Вынужденный перенос коммуникаций выполнить в соответствии с техническими условиями по рабочему проекту.</w:t>
      </w:r>
    </w:p>
    <w:p w:rsidR="00A60057" w:rsidRPr="00A60057" w:rsidRDefault="00A60057" w:rsidP="00A60057">
      <w:pPr>
        <w:ind w:firstLine="709"/>
        <w:jc w:val="both"/>
        <w:rPr>
          <w:sz w:val="22"/>
          <w:szCs w:val="22"/>
        </w:rPr>
      </w:pPr>
      <w:r w:rsidRPr="00A60057">
        <w:rPr>
          <w:sz w:val="22"/>
          <w:szCs w:val="22"/>
        </w:rPr>
        <w:t>Технические условия подключения</w:t>
      </w:r>
    </w:p>
    <w:p w:rsidR="00A60057" w:rsidRPr="00A60057" w:rsidRDefault="00A60057" w:rsidP="00A60057">
      <w:pPr>
        <w:ind w:firstLine="709"/>
        <w:jc w:val="both"/>
        <w:rPr>
          <w:sz w:val="22"/>
          <w:szCs w:val="22"/>
        </w:rPr>
      </w:pPr>
      <w:r w:rsidRPr="00A60057">
        <w:rPr>
          <w:sz w:val="22"/>
          <w:szCs w:val="22"/>
        </w:rPr>
        <w:t xml:space="preserve">1. Технические условия подключения к сетям газоснабжения. </w:t>
      </w:r>
    </w:p>
    <w:p w:rsidR="00A60057" w:rsidRPr="00A60057" w:rsidRDefault="00A60057" w:rsidP="00A60057">
      <w:pPr>
        <w:ind w:firstLine="709"/>
        <w:jc w:val="both"/>
        <w:rPr>
          <w:sz w:val="22"/>
          <w:szCs w:val="22"/>
        </w:rPr>
      </w:pPr>
      <w:r w:rsidRPr="00A60057">
        <w:rPr>
          <w:sz w:val="22"/>
          <w:szCs w:val="22"/>
        </w:rPr>
        <w:t>Не требуется. В связи с отсутствием подключения к сетям плата за подключение не взимается.</w:t>
      </w:r>
    </w:p>
    <w:p w:rsidR="00A60057" w:rsidRPr="00A60057" w:rsidRDefault="00A60057" w:rsidP="00A60057">
      <w:pPr>
        <w:ind w:firstLine="709"/>
        <w:jc w:val="both"/>
        <w:rPr>
          <w:sz w:val="22"/>
          <w:szCs w:val="22"/>
        </w:rPr>
      </w:pPr>
      <w:r w:rsidRPr="00A60057">
        <w:rPr>
          <w:sz w:val="22"/>
          <w:szCs w:val="22"/>
        </w:rPr>
        <w:t xml:space="preserve">Письмо администрации </w:t>
      </w:r>
      <w:proofErr w:type="spellStart"/>
      <w:r w:rsidRPr="00A60057">
        <w:rPr>
          <w:sz w:val="22"/>
          <w:szCs w:val="22"/>
        </w:rPr>
        <w:t>Лысковского</w:t>
      </w:r>
      <w:proofErr w:type="spellEnd"/>
      <w:r w:rsidRPr="00A60057">
        <w:rPr>
          <w:sz w:val="22"/>
          <w:szCs w:val="22"/>
        </w:rPr>
        <w:t xml:space="preserve"> муниципального района Н</w:t>
      </w:r>
      <w:r w:rsidR="00B04F55">
        <w:rPr>
          <w:sz w:val="22"/>
          <w:szCs w:val="22"/>
        </w:rPr>
        <w:t>ижегородской области от 26.07.2</w:t>
      </w:r>
      <w:r w:rsidRPr="00A60057">
        <w:rPr>
          <w:sz w:val="22"/>
          <w:szCs w:val="22"/>
        </w:rPr>
        <w:t>016 №05-01/118</w:t>
      </w:r>
    </w:p>
    <w:p w:rsidR="00A60057" w:rsidRPr="00A60057" w:rsidRDefault="00A60057" w:rsidP="00A60057">
      <w:pPr>
        <w:ind w:firstLine="709"/>
        <w:jc w:val="both"/>
        <w:rPr>
          <w:sz w:val="22"/>
          <w:szCs w:val="22"/>
        </w:rPr>
      </w:pPr>
      <w:r w:rsidRPr="00A60057">
        <w:rPr>
          <w:sz w:val="22"/>
          <w:szCs w:val="22"/>
        </w:rPr>
        <w:t>2. Водоотведение:</w:t>
      </w:r>
    </w:p>
    <w:p w:rsidR="00A60057" w:rsidRPr="00A60057" w:rsidRDefault="00A60057" w:rsidP="00A60057">
      <w:pPr>
        <w:ind w:firstLine="709"/>
        <w:jc w:val="both"/>
        <w:rPr>
          <w:sz w:val="22"/>
          <w:szCs w:val="22"/>
        </w:rPr>
      </w:pPr>
      <w:r w:rsidRPr="00A60057">
        <w:rPr>
          <w:sz w:val="22"/>
          <w:szCs w:val="22"/>
        </w:rPr>
        <w:t>- предельная мощность сетей: 1,34 м3/час,</w:t>
      </w:r>
    </w:p>
    <w:p w:rsidR="00A60057" w:rsidRPr="00A60057" w:rsidRDefault="00A60057" w:rsidP="00A60057">
      <w:pPr>
        <w:ind w:firstLine="709"/>
        <w:jc w:val="both"/>
        <w:rPr>
          <w:sz w:val="22"/>
          <w:szCs w:val="22"/>
        </w:rPr>
      </w:pPr>
      <w:r w:rsidRPr="00A60057">
        <w:rPr>
          <w:sz w:val="22"/>
          <w:szCs w:val="22"/>
        </w:rPr>
        <w:t>- срок подключения объекта капитального строительства к сетям инженерно-технического обеспечения: в течение двух лет с момента получения технических условий;</w:t>
      </w:r>
    </w:p>
    <w:p w:rsidR="00A60057" w:rsidRPr="00A60057" w:rsidRDefault="00A60057" w:rsidP="00A60057">
      <w:pPr>
        <w:ind w:firstLine="709"/>
        <w:jc w:val="both"/>
        <w:rPr>
          <w:sz w:val="22"/>
          <w:szCs w:val="22"/>
        </w:rPr>
      </w:pPr>
      <w:r w:rsidRPr="00A60057">
        <w:rPr>
          <w:sz w:val="22"/>
          <w:szCs w:val="22"/>
        </w:rPr>
        <w:t xml:space="preserve">- срок действия технических условий до 18.07.2018; </w:t>
      </w:r>
    </w:p>
    <w:p w:rsidR="00A60057" w:rsidRPr="00A60057" w:rsidRDefault="00A60057" w:rsidP="00A60057">
      <w:pPr>
        <w:ind w:firstLine="709"/>
        <w:jc w:val="both"/>
        <w:rPr>
          <w:sz w:val="22"/>
          <w:szCs w:val="22"/>
        </w:rPr>
      </w:pPr>
      <w:r w:rsidRPr="00A60057">
        <w:rPr>
          <w:sz w:val="22"/>
          <w:szCs w:val="22"/>
        </w:rPr>
        <w:t>Плата за подключение к системе водоотведения – 2000 рублей.</w:t>
      </w:r>
    </w:p>
    <w:p w:rsidR="00A60057" w:rsidRPr="00A60057" w:rsidRDefault="00A60057" w:rsidP="00A60057">
      <w:pPr>
        <w:ind w:firstLine="709"/>
        <w:jc w:val="both"/>
        <w:rPr>
          <w:sz w:val="22"/>
          <w:szCs w:val="22"/>
        </w:rPr>
      </w:pPr>
      <w:r w:rsidRPr="00A60057">
        <w:rPr>
          <w:sz w:val="22"/>
          <w:szCs w:val="22"/>
        </w:rPr>
        <w:t>Технические условия выданы МУП «БОС» от 18.07.2016.</w:t>
      </w:r>
    </w:p>
    <w:p w:rsidR="00A60057" w:rsidRPr="00A60057" w:rsidRDefault="00A60057" w:rsidP="00A60057">
      <w:pPr>
        <w:ind w:firstLine="709"/>
        <w:jc w:val="both"/>
        <w:rPr>
          <w:sz w:val="22"/>
          <w:szCs w:val="22"/>
        </w:rPr>
      </w:pPr>
      <w:r w:rsidRPr="00A60057">
        <w:rPr>
          <w:sz w:val="22"/>
          <w:szCs w:val="22"/>
        </w:rPr>
        <w:t>3. Водоснабжение:</w:t>
      </w:r>
    </w:p>
    <w:p w:rsidR="00A60057" w:rsidRPr="00A60057" w:rsidRDefault="00A60057" w:rsidP="00A60057">
      <w:pPr>
        <w:ind w:firstLine="709"/>
        <w:jc w:val="both"/>
        <w:rPr>
          <w:sz w:val="22"/>
          <w:szCs w:val="22"/>
        </w:rPr>
      </w:pPr>
      <w:r w:rsidRPr="00A60057">
        <w:rPr>
          <w:sz w:val="22"/>
          <w:szCs w:val="22"/>
        </w:rPr>
        <w:t>- предельная мощность сетей: 208 м3/час,</w:t>
      </w:r>
    </w:p>
    <w:p w:rsidR="00A60057" w:rsidRPr="00A60057" w:rsidRDefault="00A60057" w:rsidP="00A60057">
      <w:pPr>
        <w:ind w:firstLine="709"/>
        <w:jc w:val="both"/>
        <w:rPr>
          <w:sz w:val="22"/>
          <w:szCs w:val="22"/>
        </w:rPr>
      </w:pPr>
      <w:r w:rsidRPr="00A60057">
        <w:rPr>
          <w:sz w:val="22"/>
          <w:szCs w:val="22"/>
        </w:rPr>
        <w:t>- максимальная нагрузка в возможных точках подключения: 100 м3/ час;</w:t>
      </w:r>
    </w:p>
    <w:p w:rsidR="00A60057" w:rsidRPr="00A60057" w:rsidRDefault="00A60057" w:rsidP="00A60057">
      <w:pPr>
        <w:ind w:firstLine="709"/>
        <w:jc w:val="both"/>
        <w:rPr>
          <w:sz w:val="22"/>
          <w:szCs w:val="22"/>
        </w:rPr>
      </w:pPr>
      <w:r w:rsidRPr="00A60057">
        <w:rPr>
          <w:sz w:val="22"/>
          <w:szCs w:val="22"/>
        </w:rPr>
        <w:t>- срок подключения объекта капитального строительства к сетям инженерно-технического обеспечения: в течение трех лет с момента получения технических условий;</w:t>
      </w:r>
    </w:p>
    <w:p w:rsidR="00A60057" w:rsidRPr="00A60057" w:rsidRDefault="00A60057" w:rsidP="00A60057">
      <w:pPr>
        <w:ind w:firstLine="709"/>
        <w:jc w:val="both"/>
        <w:rPr>
          <w:sz w:val="22"/>
          <w:szCs w:val="22"/>
        </w:rPr>
      </w:pPr>
      <w:r w:rsidRPr="00A60057">
        <w:rPr>
          <w:sz w:val="22"/>
          <w:szCs w:val="22"/>
        </w:rPr>
        <w:t xml:space="preserve">- срок действия технических условий до 22.07.2019; </w:t>
      </w:r>
    </w:p>
    <w:p w:rsidR="00A60057" w:rsidRPr="00A60057" w:rsidRDefault="00A60057" w:rsidP="00A60057">
      <w:pPr>
        <w:ind w:firstLine="709"/>
        <w:jc w:val="both"/>
        <w:rPr>
          <w:sz w:val="22"/>
          <w:szCs w:val="22"/>
        </w:rPr>
      </w:pPr>
      <w:r w:rsidRPr="00A60057">
        <w:rPr>
          <w:sz w:val="22"/>
          <w:szCs w:val="22"/>
        </w:rPr>
        <w:t>Плата за подключение к сетям инженерно-технического обеспечения холодного водоснабжения  – 37813,44 рублей.</w:t>
      </w:r>
    </w:p>
    <w:p w:rsidR="00A60057" w:rsidRPr="00A60057" w:rsidRDefault="00A60057" w:rsidP="00A60057">
      <w:pPr>
        <w:ind w:firstLine="709"/>
        <w:jc w:val="both"/>
        <w:rPr>
          <w:sz w:val="22"/>
          <w:szCs w:val="22"/>
        </w:rPr>
      </w:pPr>
      <w:r w:rsidRPr="00A60057">
        <w:rPr>
          <w:sz w:val="22"/>
          <w:szCs w:val="22"/>
        </w:rPr>
        <w:t>Технические условия выданы ОАО «</w:t>
      </w:r>
      <w:proofErr w:type="spellStart"/>
      <w:r w:rsidRPr="00A60057">
        <w:rPr>
          <w:sz w:val="22"/>
          <w:szCs w:val="22"/>
        </w:rPr>
        <w:t>Лысковокоммунсервис</w:t>
      </w:r>
      <w:proofErr w:type="spellEnd"/>
      <w:r w:rsidRPr="00A60057">
        <w:rPr>
          <w:sz w:val="22"/>
          <w:szCs w:val="22"/>
        </w:rPr>
        <w:t>» от 22.07.2016 №2544.</w:t>
      </w:r>
    </w:p>
    <w:p w:rsidR="00A60057" w:rsidRPr="00A60057" w:rsidRDefault="00A60057" w:rsidP="00A60057">
      <w:pPr>
        <w:ind w:firstLine="709"/>
        <w:jc w:val="both"/>
        <w:rPr>
          <w:sz w:val="22"/>
          <w:szCs w:val="22"/>
        </w:rPr>
      </w:pPr>
      <w:r w:rsidRPr="00A60057">
        <w:rPr>
          <w:sz w:val="22"/>
          <w:szCs w:val="22"/>
        </w:rPr>
        <w:t>4. Теплоснабжение:</w:t>
      </w:r>
    </w:p>
    <w:p w:rsidR="00A60057" w:rsidRPr="00A60057" w:rsidRDefault="00A60057" w:rsidP="00A60057">
      <w:pPr>
        <w:ind w:firstLine="709"/>
        <w:jc w:val="both"/>
        <w:rPr>
          <w:sz w:val="22"/>
          <w:szCs w:val="22"/>
        </w:rPr>
      </w:pPr>
      <w:r w:rsidRPr="00A60057">
        <w:rPr>
          <w:sz w:val="22"/>
          <w:szCs w:val="22"/>
        </w:rPr>
        <w:t xml:space="preserve">Центральные сети теплоснабжения отсутствуют. Отопление осуществлять от электрической системы отопления. В связи с отсутствием подключения к сетям плата за подключение не взимается. </w:t>
      </w:r>
    </w:p>
    <w:p w:rsidR="00F65F3B" w:rsidRDefault="00F65F3B" w:rsidP="00A60057">
      <w:pPr>
        <w:ind w:firstLine="709"/>
        <w:jc w:val="both"/>
        <w:rPr>
          <w:sz w:val="22"/>
          <w:szCs w:val="22"/>
        </w:rPr>
      </w:pPr>
      <w:r w:rsidRPr="00F65F3B">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w:t>
      </w:r>
      <w:r>
        <w:rPr>
          <w:sz w:val="22"/>
          <w:szCs w:val="22"/>
        </w:rPr>
        <w:t>м земельного участка №RU5229101-879</w:t>
      </w:r>
      <w:r w:rsidRPr="00F65F3B">
        <w:rPr>
          <w:sz w:val="22"/>
          <w:szCs w:val="22"/>
        </w:rPr>
        <w:t xml:space="preserve">, утвержденным </w:t>
      </w:r>
      <w:r>
        <w:rPr>
          <w:sz w:val="22"/>
          <w:szCs w:val="22"/>
        </w:rPr>
        <w:t xml:space="preserve">постановлением администрации МО «г.Лысково» </w:t>
      </w:r>
      <w:r w:rsidRPr="00F65F3B">
        <w:rPr>
          <w:sz w:val="22"/>
          <w:szCs w:val="22"/>
        </w:rPr>
        <w:t xml:space="preserve">Нижегородской области от </w:t>
      </w:r>
      <w:r w:rsidR="00382A49">
        <w:rPr>
          <w:sz w:val="22"/>
          <w:szCs w:val="22"/>
        </w:rPr>
        <w:t>29</w:t>
      </w:r>
      <w:r w:rsidRPr="00F65F3B">
        <w:rPr>
          <w:sz w:val="22"/>
          <w:szCs w:val="22"/>
        </w:rPr>
        <w:t>.0</w:t>
      </w:r>
      <w:r w:rsidR="00382A49">
        <w:rPr>
          <w:sz w:val="22"/>
          <w:szCs w:val="22"/>
        </w:rPr>
        <w:t>2.2016 №62.</w:t>
      </w:r>
    </w:p>
    <w:p w:rsidR="00A60057" w:rsidRPr="00A60057" w:rsidRDefault="00A60057" w:rsidP="00A60057">
      <w:pPr>
        <w:ind w:firstLine="709"/>
        <w:jc w:val="both"/>
        <w:rPr>
          <w:sz w:val="22"/>
          <w:szCs w:val="22"/>
        </w:rPr>
      </w:pPr>
      <w:r w:rsidRPr="00A60057">
        <w:rPr>
          <w:sz w:val="22"/>
          <w:szCs w:val="22"/>
        </w:rPr>
        <w:t xml:space="preserve">С техническими условиями и градостроительным планом можно ознакомится по адресу:                         г.Нижний Новгород, ул.Малая </w:t>
      </w:r>
      <w:proofErr w:type="gramStart"/>
      <w:r w:rsidRPr="00A60057">
        <w:rPr>
          <w:sz w:val="22"/>
          <w:szCs w:val="22"/>
        </w:rPr>
        <w:t>Ямская</w:t>
      </w:r>
      <w:proofErr w:type="gramEnd"/>
      <w:r w:rsidRPr="00A60057">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A60057" w:rsidRDefault="00A60057" w:rsidP="00A60057">
      <w:pPr>
        <w:ind w:firstLine="709"/>
        <w:jc w:val="center"/>
        <w:rPr>
          <w:sz w:val="22"/>
          <w:szCs w:val="22"/>
        </w:rPr>
      </w:pPr>
    </w:p>
    <w:p w:rsidR="00A60057" w:rsidRPr="00A60057" w:rsidRDefault="00A60057" w:rsidP="00A60057">
      <w:pPr>
        <w:ind w:firstLine="709"/>
        <w:jc w:val="center"/>
        <w:rPr>
          <w:sz w:val="22"/>
          <w:szCs w:val="22"/>
        </w:rPr>
      </w:pPr>
      <w:r w:rsidRPr="00A60057">
        <w:rPr>
          <w:sz w:val="22"/>
          <w:szCs w:val="22"/>
        </w:rPr>
        <w:t>Начальная цена предмета аукциона</w:t>
      </w:r>
    </w:p>
    <w:p w:rsidR="00A60057" w:rsidRPr="00A60057" w:rsidRDefault="00A60057" w:rsidP="00A60057">
      <w:pPr>
        <w:ind w:firstLine="709"/>
        <w:jc w:val="both"/>
        <w:rPr>
          <w:sz w:val="22"/>
          <w:szCs w:val="22"/>
        </w:rPr>
      </w:pPr>
      <w:r w:rsidRPr="00A60057">
        <w:rPr>
          <w:sz w:val="22"/>
          <w:szCs w:val="22"/>
        </w:rPr>
        <w:t>Начальный размер ежегодной арендной платы за земельный участок: 1</w:t>
      </w:r>
      <w:r w:rsidR="00EA4BFD">
        <w:rPr>
          <w:sz w:val="22"/>
          <w:szCs w:val="22"/>
        </w:rPr>
        <w:t xml:space="preserve">3 </w:t>
      </w:r>
      <w:r w:rsidRPr="00A60057">
        <w:rPr>
          <w:sz w:val="22"/>
          <w:szCs w:val="22"/>
        </w:rPr>
        <w:t>600,00 (</w:t>
      </w:r>
      <w:r w:rsidR="00EA4BFD">
        <w:rPr>
          <w:sz w:val="22"/>
          <w:szCs w:val="22"/>
        </w:rPr>
        <w:t>Тринадцать</w:t>
      </w:r>
      <w:r w:rsidRPr="00A60057">
        <w:rPr>
          <w:sz w:val="22"/>
          <w:szCs w:val="22"/>
        </w:rPr>
        <w:t xml:space="preserve"> тысяч</w:t>
      </w:r>
      <w:r w:rsidR="00EA4BFD">
        <w:rPr>
          <w:sz w:val="22"/>
          <w:szCs w:val="22"/>
        </w:rPr>
        <w:t xml:space="preserve"> шестьсот</w:t>
      </w:r>
      <w:r w:rsidRPr="00A60057">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A60057">
        <w:rPr>
          <w:sz w:val="22"/>
          <w:szCs w:val="22"/>
        </w:rPr>
        <w:lastRenderedPageBreak/>
        <w:t>оценочной деятельности без учета платы за подключение объектов к сетям инженерно-технического обеспечения).</w:t>
      </w:r>
    </w:p>
    <w:p w:rsidR="00A60057" w:rsidRPr="00A60057" w:rsidRDefault="00A60057" w:rsidP="00A60057">
      <w:pPr>
        <w:ind w:firstLine="709"/>
        <w:jc w:val="center"/>
        <w:rPr>
          <w:sz w:val="22"/>
          <w:szCs w:val="22"/>
        </w:rPr>
      </w:pPr>
      <w:r w:rsidRPr="00A60057">
        <w:rPr>
          <w:sz w:val="22"/>
          <w:szCs w:val="22"/>
        </w:rPr>
        <w:t>Порядок  внесения  итоговой цены земельного участка</w:t>
      </w:r>
    </w:p>
    <w:p w:rsidR="00A60057" w:rsidRPr="00A60057" w:rsidRDefault="00A60057" w:rsidP="00A60057">
      <w:pPr>
        <w:ind w:firstLine="709"/>
        <w:jc w:val="both"/>
        <w:rPr>
          <w:sz w:val="22"/>
          <w:szCs w:val="22"/>
        </w:rPr>
      </w:pPr>
      <w:r w:rsidRPr="00A60057">
        <w:rPr>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В случае досрочного расторжения договора аренды арендная плата за первый год не возвращается. </w:t>
      </w:r>
    </w:p>
    <w:p w:rsidR="00A60057" w:rsidRPr="00A60057" w:rsidRDefault="00A60057" w:rsidP="00A60057">
      <w:pPr>
        <w:ind w:firstLine="709"/>
        <w:jc w:val="both"/>
        <w:rPr>
          <w:sz w:val="22"/>
          <w:szCs w:val="22"/>
        </w:rPr>
      </w:pPr>
      <w:r w:rsidRPr="00A60057">
        <w:rPr>
          <w:sz w:val="22"/>
          <w:szCs w:val="22"/>
        </w:rPr>
        <w:t>Арендная плата за последующие годы аренды  вносится ежемесячно равными частями, не позднее 20 числа текущего месяца.</w:t>
      </w:r>
    </w:p>
    <w:p w:rsidR="00A60057" w:rsidRDefault="00A60057" w:rsidP="00A60057">
      <w:pPr>
        <w:ind w:firstLine="709"/>
        <w:jc w:val="both"/>
        <w:rPr>
          <w:sz w:val="22"/>
          <w:szCs w:val="22"/>
        </w:rPr>
      </w:pPr>
    </w:p>
    <w:p w:rsidR="00A60057" w:rsidRPr="00A60057" w:rsidRDefault="00A60057" w:rsidP="00A60057">
      <w:pPr>
        <w:ind w:firstLine="709"/>
        <w:jc w:val="both"/>
        <w:rPr>
          <w:sz w:val="22"/>
          <w:szCs w:val="22"/>
        </w:rPr>
      </w:pPr>
      <w:r w:rsidRPr="00A60057">
        <w:rPr>
          <w:sz w:val="22"/>
          <w:szCs w:val="22"/>
        </w:rPr>
        <w:t>Шаг аукциона: 400,00 (Четыреста) рублей.</w:t>
      </w:r>
    </w:p>
    <w:p w:rsidR="00A60057" w:rsidRDefault="00A60057" w:rsidP="00A60057">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A60057" w:rsidRPr="00DD2118" w:rsidRDefault="00C87531" w:rsidP="00A60057">
      <w:pPr>
        <w:ind w:firstLine="709"/>
        <w:jc w:val="both"/>
        <w:rPr>
          <w:sz w:val="22"/>
          <w:szCs w:val="22"/>
        </w:rPr>
      </w:pPr>
      <w:r w:rsidRPr="00DD2118">
        <w:rPr>
          <w:iCs/>
          <w:sz w:val="22"/>
          <w:szCs w:val="22"/>
        </w:rPr>
        <w:t xml:space="preserve">Размер задатка: </w:t>
      </w:r>
      <w:r w:rsidR="002A2821" w:rsidRPr="002A2821">
        <w:rPr>
          <w:sz w:val="22"/>
          <w:szCs w:val="22"/>
        </w:rPr>
        <w:t>составляет 100% от начального размера ежегодной арендной платы за земельный участок, равный 13 600,00 (Тринадцать тысяч шестьсот) рублей</w:t>
      </w:r>
      <w:bookmarkStart w:id="0" w:name="_GoBack"/>
      <w:bookmarkEnd w:id="0"/>
      <w:r w:rsidR="00A60057" w:rsidRPr="00A60057">
        <w:rPr>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67919" w:rsidRPr="00267919">
        <w:rPr>
          <w:sz w:val="22"/>
          <w:szCs w:val="22"/>
        </w:rPr>
        <w:t>«</w:t>
      </w:r>
      <w:r w:rsidR="00D1677E">
        <w:rPr>
          <w:sz w:val="22"/>
          <w:szCs w:val="22"/>
        </w:rPr>
        <w:t>23</w:t>
      </w:r>
      <w:r w:rsidR="00267919" w:rsidRPr="00267919">
        <w:rPr>
          <w:sz w:val="22"/>
          <w:szCs w:val="22"/>
        </w:rPr>
        <w:t>»</w:t>
      </w:r>
      <w:r w:rsidR="00D1677E">
        <w:rPr>
          <w:sz w:val="22"/>
          <w:szCs w:val="22"/>
        </w:rPr>
        <w:t xml:space="preserve"> октября </w:t>
      </w:r>
      <w:r w:rsidR="00267919" w:rsidRPr="00267919">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67919" w:rsidRPr="00267919">
        <w:rPr>
          <w:sz w:val="22"/>
          <w:szCs w:val="22"/>
        </w:rPr>
        <w:t>«</w:t>
      </w:r>
      <w:r w:rsidR="00D1677E">
        <w:rPr>
          <w:sz w:val="22"/>
          <w:szCs w:val="22"/>
        </w:rPr>
        <w:t>20</w:t>
      </w:r>
      <w:r w:rsidR="00267919" w:rsidRPr="00267919">
        <w:rPr>
          <w:sz w:val="22"/>
          <w:szCs w:val="22"/>
        </w:rPr>
        <w:t>»</w:t>
      </w:r>
      <w:r w:rsidR="00D1677E">
        <w:rPr>
          <w:sz w:val="22"/>
          <w:szCs w:val="22"/>
        </w:rPr>
        <w:t xml:space="preserve"> ноября </w:t>
      </w:r>
      <w:r w:rsidR="00267919" w:rsidRPr="00267919">
        <w:rPr>
          <w:sz w:val="22"/>
          <w:szCs w:val="22"/>
        </w:rPr>
        <w:t>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г.Н.Новго</w:t>
      </w:r>
      <w:r>
        <w:rPr>
          <w:sz w:val="22"/>
          <w:szCs w:val="22"/>
        </w:rPr>
        <w:t xml:space="preserve">род,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267919" w:rsidRPr="00267919">
        <w:rPr>
          <w:sz w:val="22"/>
          <w:szCs w:val="22"/>
        </w:rPr>
        <w:t>«</w:t>
      </w:r>
      <w:r w:rsidR="00D1677E">
        <w:rPr>
          <w:sz w:val="22"/>
          <w:szCs w:val="22"/>
        </w:rPr>
        <w:t xml:space="preserve">24» ноября </w:t>
      </w:r>
      <w:r w:rsidR="00267919" w:rsidRPr="00267919">
        <w:rPr>
          <w:sz w:val="22"/>
          <w:szCs w:val="22"/>
        </w:rPr>
        <w:t xml:space="preserve">2017 года </w:t>
      </w:r>
      <w:r w:rsidRPr="00E6753A">
        <w:rPr>
          <w:sz w:val="22"/>
          <w:szCs w:val="22"/>
        </w:rPr>
        <w:t>в 11-0</w:t>
      </w:r>
      <w:r w:rsidR="00D1677E">
        <w:rPr>
          <w:sz w:val="22"/>
          <w:szCs w:val="22"/>
        </w:rPr>
        <w:t>5</w:t>
      </w:r>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267919" w:rsidRPr="00267919">
        <w:rPr>
          <w:sz w:val="22"/>
          <w:szCs w:val="22"/>
        </w:rPr>
        <w:t>«</w:t>
      </w:r>
      <w:r w:rsidR="00D1677E">
        <w:rPr>
          <w:sz w:val="22"/>
          <w:szCs w:val="22"/>
        </w:rPr>
        <w:t>23</w:t>
      </w:r>
      <w:r w:rsidR="00267919" w:rsidRPr="00267919">
        <w:rPr>
          <w:sz w:val="22"/>
          <w:szCs w:val="22"/>
        </w:rPr>
        <w:t>»</w:t>
      </w:r>
      <w:r w:rsidR="00D1677E">
        <w:rPr>
          <w:sz w:val="22"/>
          <w:szCs w:val="22"/>
        </w:rPr>
        <w:t xml:space="preserve"> ноября </w:t>
      </w:r>
      <w:r w:rsidR="00267919" w:rsidRPr="00267919">
        <w:rPr>
          <w:sz w:val="22"/>
          <w:szCs w:val="22"/>
        </w:rPr>
        <w:t xml:space="preserve">2017 года </w:t>
      </w:r>
      <w:r w:rsidRPr="00DD2118">
        <w:rPr>
          <w:sz w:val="22"/>
          <w:szCs w:val="22"/>
        </w:rPr>
        <w:t>в 1</w:t>
      </w:r>
      <w:r w:rsidR="00D1677E">
        <w:rPr>
          <w:sz w:val="22"/>
          <w:szCs w:val="22"/>
        </w:rPr>
        <w:t>0</w:t>
      </w:r>
      <w:r w:rsidRPr="00DD2118">
        <w:rPr>
          <w:sz w:val="22"/>
          <w:szCs w:val="22"/>
        </w:rPr>
        <w:t>-</w:t>
      </w:r>
      <w:r w:rsidR="00D1677E">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D1677E" w:rsidRPr="00D1677E">
        <w:rPr>
          <w:sz w:val="22"/>
          <w:szCs w:val="22"/>
        </w:rPr>
        <w:t>«23» ноября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sidR="001A0879">
        <w:rPr>
          <w:sz w:val="22"/>
          <w:szCs w:val="22"/>
        </w:rPr>
        <w:t>ой комиссии (г.</w:t>
      </w:r>
      <w:r>
        <w:rPr>
          <w:sz w:val="22"/>
          <w:szCs w:val="22"/>
        </w:rPr>
        <w:t>Н.Новгород, ул.</w:t>
      </w:r>
      <w:r w:rsidRPr="00DD2118">
        <w:rPr>
          <w:sz w:val="22"/>
          <w:szCs w:val="22"/>
        </w:rPr>
        <w:t xml:space="preserve">Малая </w:t>
      </w:r>
      <w:proofErr w:type="gramStart"/>
      <w:r w:rsidRPr="00DD2118">
        <w:rPr>
          <w:sz w:val="22"/>
          <w:szCs w:val="22"/>
        </w:rPr>
        <w:t>Ямская</w:t>
      </w:r>
      <w:proofErr w:type="gramEnd"/>
      <w:r w:rsidRPr="00DD2118">
        <w:rPr>
          <w:sz w:val="22"/>
          <w:szCs w:val="22"/>
        </w:rPr>
        <w:t>, 78, каб.</w:t>
      </w:r>
      <w:r w:rsidRPr="00A9425F">
        <w:rPr>
          <w:sz w:val="22"/>
          <w:szCs w:val="22"/>
        </w:rPr>
        <w:t xml:space="preserve">517), с </w:t>
      </w:r>
      <w:r w:rsidR="00267919" w:rsidRPr="00267919">
        <w:rPr>
          <w:sz w:val="22"/>
          <w:szCs w:val="22"/>
        </w:rPr>
        <w:t>«</w:t>
      </w:r>
      <w:r w:rsidR="00084D05">
        <w:rPr>
          <w:sz w:val="22"/>
          <w:szCs w:val="22"/>
        </w:rPr>
        <w:t>23</w:t>
      </w:r>
      <w:r w:rsidR="00267919" w:rsidRPr="00267919">
        <w:rPr>
          <w:sz w:val="22"/>
          <w:szCs w:val="22"/>
        </w:rPr>
        <w:t>»</w:t>
      </w:r>
      <w:r w:rsidR="00084D05">
        <w:rPr>
          <w:sz w:val="22"/>
          <w:szCs w:val="22"/>
        </w:rPr>
        <w:t xml:space="preserve"> октября</w:t>
      </w:r>
      <w:r w:rsidR="00084D05" w:rsidRPr="00267919">
        <w:rPr>
          <w:sz w:val="22"/>
          <w:szCs w:val="22"/>
        </w:rPr>
        <w:t xml:space="preserve"> </w:t>
      </w:r>
      <w:r w:rsidR="00267919" w:rsidRPr="00267919">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00267919" w:rsidRPr="00267919">
        <w:rPr>
          <w:sz w:val="22"/>
          <w:szCs w:val="22"/>
        </w:rPr>
        <w:t>«</w:t>
      </w:r>
      <w:r w:rsidR="00084D05">
        <w:rPr>
          <w:sz w:val="22"/>
          <w:szCs w:val="22"/>
        </w:rPr>
        <w:t>20</w:t>
      </w:r>
      <w:r w:rsidR="00267919" w:rsidRPr="00267919">
        <w:rPr>
          <w:sz w:val="22"/>
          <w:szCs w:val="22"/>
        </w:rPr>
        <w:t>»</w:t>
      </w:r>
      <w:r w:rsidR="00084D05">
        <w:rPr>
          <w:sz w:val="22"/>
          <w:szCs w:val="22"/>
        </w:rPr>
        <w:t xml:space="preserve"> ноября </w:t>
      </w:r>
      <w:r w:rsidR="00084D05" w:rsidRPr="00267919">
        <w:rPr>
          <w:sz w:val="22"/>
          <w:szCs w:val="22"/>
        </w:rPr>
        <w:t xml:space="preserve"> </w:t>
      </w:r>
      <w:r w:rsidR="00267919" w:rsidRPr="00267919">
        <w:rPr>
          <w:sz w:val="22"/>
          <w:szCs w:val="22"/>
        </w:rPr>
        <w:t xml:space="preserve">2017 года </w:t>
      </w:r>
      <w:r w:rsidRPr="00A9425F">
        <w:rPr>
          <w:sz w:val="22"/>
          <w:szCs w:val="22"/>
        </w:rPr>
        <w:t>(до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267919" w:rsidRPr="00267919">
        <w:rPr>
          <w:bCs/>
          <w:sz w:val="22"/>
          <w:szCs w:val="22"/>
        </w:rPr>
        <w:t>«</w:t>
      </w:r>
      <w:r w:rsidR="00084D05">
        <w:rPr>
          <w:bCs/>
          <w:sz w:val="22"/>
          <w:szCs w:val="22"/>
        </w:rPr>
        <w:t>20</w:t>
      </w:r>
      <w:r w:rsidR="00267919" w:rsidRPr="00267919">
        <w:rPr>
          <w:bCs/>
          <w:sz w:val="22"/>
          <w:szCs w:val="22"/>
        </w:rPr>
        <w:t>»</w:t>
      </w:r>
      <w:r w:rsidR="00084D05">
        <w:rPr>
          <w:bCs/>
          <w:sz w:val="22"/>
          <w:szCs w:val="22"/>
        </w:rPr>
        <w:t xml:space="preserve"> ноября </w:t>
      </w:r>
      <w:r w:rsidR="00267919" w:rsidRPr="00267919">
        <w:rPr>
          <w:bCs/>
          <w:sz w:val="22"/>
          <w:szCs w:val="22"/>
        </w:rPr>
        <w:t xml:space="preserve">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lastRenderedPageBreak/>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C45A80" w:rsidRDefault="00493FD0" w:rsidP="00493FD0">
      <w:pPr>
        <w:jc w:val="center"/>
        <w:rPr>
          <w:b/>
          <w:bCs/>
          <w:spacing w:val="-6"/>
          <w:sz w:val="22"/>
          <w:szCs w:val="22"/>
        </w:rPr>
      </w:pPr>
      <w:r w:rsidRPr="00C45A80">
        <w:rPr>
          <w:b/>
          <w:bCs/>
          <w:spacing w:val="-6"/>
          <w:sz w:val="22"/>
          <w:szCs w:val="22"/>
        </w:rPr>
        <w:t>ЗАЯВКА НА УЧАСТИЕ В АУКЦИОНЕ</w:t>
      </w:r>
    </w:p>
    <w:p w:rsidR="00493FD0" w:rsidRPr="00C45A80" w:rsidRDefault="00493FD0" w:rsidP="00493FD0">
      <w:pPr>
        <w:ind w:firstLine="709"/>
        <w:jc w:val="both"/>
        <w:rPr>
          <w:bCs/>
          <w:sz w:val="22"/>
          <w:szCs w:val="22"/>
        </w:rPr>
      </w:pPr>
      <w:r w:rsidRPr="00C45A80">
        <w:rPr>
          <w:sz w:val="22"/>
          <w:szCs w:val="22"/>
        </w:rPr>
        <w:t xml:space="preserve">на право заключения договора аренды земельного участка, </w:t>
      </w:r>
      <w:r w:rsidR="00DE5EDC" w:rsidRPr="00C45A80">
        <w:rPr>
          <w:sz w:val="22"/>
          <w:szCs w:val="22"/>
        </w:rPr>
        <w:t>находящегося в собственности Нижегородской области,</w:t>
      </w:r>
      <w:r w:rsidR="007514ED" w:rsidRPr="00C45A80">
        <w:rPr>
          <w:sz w:val="22"/>
          <w:szCs w:val="22"/>
        </w:rPr>
        <w:t xml:space="preserve"> </w:t>
      </w:r>
      <w:r w:rsidR="00A60057" w:rsidRPr="00A60057">
        <w:rPr>
          <w:sz w:val="22"/>
          <w:szCs w:val="22"/>
        </w:rPr>
        <w:t xml:space="preserve">расположенного по адресу: Нижегородская область, Лысковский район, г.Лысково, </w:t>
      </w:r>
      <w:proofErr w:type="spellStart"/>
      <w:r w:rsidR="00A60057" w:rsidRPr="00A60057">
        <w:rPr>
          <w:sz w:val="22"/>
          <w:szCs w:val="22"/>
        </w:rPr>
        <w:t>ул</w:t>
      </w:r>
      <w:proofErr w:type="gramStart"/>
      <w:r w:rsidR="00A60057" w:rsidRPr="00A60057">
        <w:rPr>
          <w:sz w:val="22"/>
          <w:szCs w:val="22"/>
        </w:rPr>
        <w:t>.М</w:t>
      </w:r>
      <w:proofErr w:type="gramEnd"/>
      <w:r w:rsidR="00A60057" w:rsidRPr="00A60057">
        <w:rPr>
          <w:sz w:val="22"/>
          <w:szCs w:val="22"/>
        </w:rPr>
        <w:t>ичурина</w:t>
      </w:r>
      <w:proofErr w:type="spellEnd"/>
      <w:r w:rsidR="00A60057" w:rsidRPr="00A60057">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w:t>
      </w:r>
      <w:r w:rsidRPr="00C45A80">
        <w:rPr>
          <w:sz w:val="22"/>
          <w:szCs w:val="22"/>
        </w:rPr>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w:t>
      </w:r>
      <w:r w:rsidR="00C45A80">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w:t>
      </w:r>
      <w:r w:rsidR="00DE5EDC">
        <w:rPr>
          <w:sz w:val="22"/>
          <w:szCs w:val="22"/>
        </w:rPr>
        <w:t>находящегося в собственности Нижегородской области,</w:t>
      </w:r>
      <w:r w:rsidR="007514ED">
        <w:rPr>
          <w:sz w:val="22"/>
          <w:szCs w:val="22"/>
        </w:rPr>
        <w:t xml:space="preserve"> </w:t>
      </w:r>
      <w:r w:rsidR="00A60057" w:rsidRPr="00A60057">
        <w:rPr>
          <w:sz w:val="22"/>
          <w:szCs w:val="22"/>
        </w:rPr>
        <w:t xml:space="preserve">расположенного по адресу: Нижегородская область, Лысковский район, г.Лысково, </w:t>
      </w:r>
      <w:proofErr w:type="spellStart"/>
      <w:r w:rsidR="00A60057" w:rsidRPr="00A60057">
        <w:rPr>
          <w:sz w:val="22"/>
          <w:szCs w:val="22"/>
        </w:rPr>
        <w:t>ул</w:t>
      </w:r>
      <w:proofErr w:type="gramStart"/>
      <w:r w:rsidR="00A60057" w:rsidRPr="00A60057">
        <w:rPr>
          <w:sz w:val="22"/>
          <w:szCs w:val="22"/>
        </w:rPr>
        <w:t>.М</w:t>
      </w:r>
      <w:proofErr w:type="gramEnd"/>
      <w:r w:rsidR="00A60057" w:rsidRPr="00A60057">
        <w:rPr>
          <w:sz w:val="22"/>
          <w:szCs w:val="22"/>
        </w:rPr>
        <w:t>ичурина</w:t>
      </w:r>
      <w:proofErr w:type="spellEnd"/>
      <w:r w:rsidR="00A60057" w:rsidRPr="00A60057">
        <w:rPr>
          <w:sz w:val="22"/>
          <w:szCs w:val="22"/>
        </w:rPr>
        <w:t>, рядом с домом №63, с кадастровым номером 52:27:0090009:5068, общей площадью 91±3 кв.м, с разрешенным использованием: для строительства здания магазина</w:t>
      </w:r>
      <w:r w:rsidRPr="00493FD0">
        <w:rPr>
          <w:sz w:val="22"/>
          <w:szCs w:val="22"/>
        </w:rPr>
        <w:t xml:space="preserve">, проводимом </w:t>
      </w:r>
      <w:r w:rsidR="00084D05" w:rsidRPr="00084D05">
        <w:rPr>
          <w:sz w:val="22"/>
          <w:szCs w:val="22"/>
        </w:rPr>
        <w:t xml:space="preserve">«23» ноября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w:t>
      </w:r>
      <w:r w:rsidR="00A60057">
        <w:rPr>
          <w:sz w:val="22"/>
          <w:szCs w:val="22"/>
        </w:rPr>
        <w:t>_</w:t>
      </w:r>
      <w:r w:rsidRPr="00371CAA">
        <w:rPr>
          <w:sz w:val="22"/>
          <w:szCs w:val="22"/>
        </w:rPr>
        <w:t>______________БИК_________________ИНН____________КПП_______________</w:t>
      </w:r>
    </w:p>
    <w:p w:rsidR="00A60057" w:rsidRPr="00084D05" w:rsidRDefault="00A60057" w:rsidP="00371CAA">
      <w:pPr>
        <w:ind w:firstLine="540"/>
        <w:rPr>
          <w:sz w:val="20"/>
          <w:szCs w:val="22"/>
        </w:rPr>
      </w:pPr>
      <w:r w:rsidRPr="00084D05">
        <w:rPr>
          <w:sz w:val="20"/>
          <w:szCs w:val="22"/>
        </w:rPr>
        <w:t>Для физлиц указываются ИНН КПП Банка</w:t>
      </w:r>
    </w:p>
    <w:p w:rsidR="00493FD0" w:rsidRPr="00493FD0" w:rsidRDefault="00493FD0" w:rsidP="00A60057">
      <w:pPr>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C45A80">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C6" w:rsidRDefault="004C6EC6" w:rsidP="0045564D">
      <w:r>
        <w:separator/>
      </w:r>
    </w:p>
  </w:endnote>
  <w:endnote w:type="continuationSeparator" w:id="0">
    <w:p w:rsidR="004C6EC6" w:rsidRDefault="004C6EC6"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C6" w:rsidRDefault="004C6EC6" w:rsidP="0045564D">
      <w:r>
        <w:separator/>
      </w:r>
    </w:p>
  </w:footnote>
  <w:footnote w:type="continuationSeparator" w:id="0">
    <w:p w:rsidR="004C6EC6" w:rsidRDefault="004C6EC6"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57F33"/>
    <w:rsid w:val="00084D05"/>
    <w:rsid w:val="000F7A57"/>
    <w:rsid w:val="001A0879"/>
    <w:rsid w:val="001A3B01"/>
    <w:rsid w:val="001B69D9"/>
    <w:rsid w:val="00253B65"/>
    <w:rsid w:val="00267919"/>
    <w:rsid w:val="0027306A"/>
    <w:rsid w:val="00295D48"/>
    <w:rsid w:val="002A2821"/>
    <w:rsid w:val="002D35EE"/>
    <w:rsid w:val="002F6AE8"/>
    <w:rsid w:val="00343016"/>
    <w:rsid w:val="00371CAA"/>
    <w:rsid w:val="00382A49"/>
    <w:rsid w:val="00394B7B"/>
    <w:rsid w:val="003A4F92"/>
    <w:rsid w:val="003B55A7"/>
    <w:rsid w:val="004304F5"/>
    <w:rsid w:val="00434458"/>
    <w:rsid w:val="0045564D"/>
    <w:rsid w:val="00487B6A"/>
    <w:rsid w:val="00493FD0"/>
    <w:rsid w:val="004C54BA"/>
    <w:rsid w:val="004C6EC6"/>
    <w:rsid w:val="00531896"/>
    <w:rsid w:val="0056163A"/>
    <w:rsid w:val="005B657D"/>
    <w:rsid w:val="005D4021"/>
    <w:rsid w:val="005E07CE"/>
    <w:rsid w:val="006105AE"/>
    <w:rsid w:val="006120E4"/>
    <w:rsid w:val="00613357"/>
    <w:rsid w:val="006216B2"/>
    <w:rsid w:val="00641B3E"/>
    <w:rsid w:val="00662C7C"/>
    <w:rsid w:val="00682FAF"/>
    <w:rsid w:val="00700E2C"/>
    <w:rsid w:val="007514ED"/>
    <w:rsid w:val="007606BD"/>
    <w:rsid w:val="00760912"/>
    <w:rsid w:val="00777CBE"/>
    <w:rsid w:val="008075B7"/>
    <w:rsid w:val="00841EDF"/>
    <w:rsid w:val="0087088B"/>
    <w:rsid w:val="00887AE5"/>
    <w:rsid w:val="00913EE6"/>
    <w:rsid w:val="009721AA"/>
    <w:rsid w:val="00984B65"/>
    <w:rsid w:val="009A5A98"/>
    <w:rsid w:val="009D20B0"/>
    <w:rsid w:val="00A54E93"/>
    <w:rsid w:val="00A60057"/>
    <w:rsid w:val="00AC5966"/>
    <w:rsid w:val="00AE1150"/>
    <w:rsid w:val="00B00E19"/>
    <w:rsid w:val="00B04F55"/>
    <w:rsid w:val="00B14028"/>
    <w:rsid w:val="00B509A7"/>
    <w:rsid w:val="00B56634"/>
    <w:rsid w:val="00B76B3A"/>
    <w:rsid w:val="00BA3E1E"/>
    <w:rsid w:val="00BD1FE3"/>
    <w:rsid w:val="00BF2D88"/>
    <w:rsid w:val="00C2382E"/>
    <w:rsid w:val="00C45A80"/>
    <w:rsid w:val="00C545DE"/>
    <w:rsid w:val="00C6500E"/>
    <w:rsid w:val="00C80FE0"/>
    <w:rsid w:val="00C87531"/>
    <w:rsid w:val="00CF1517"/>
    <w:rsid w:val="00D00F8D"/>
    <w:rsid w:val="00D1677E"/>
    <w:rsid w:val="00D20B79"/>
    <w:rsid w:val="00D760AA"/>
    <w:rsid w:val="00D80CA8"/>
    <w:rsid w:val="00D82369"/>
    <w:rsid w:val="00D90AB5"/>
    <w:rsid w:val="00D951C8"/>
    <w:rsid w:val="00DE5EDC"/>
    <w:rsid w:val="00E24341"/>
    <w:rsid w:val="00E9479F"/>
    <w:rsid w:val="00EA4BFD"/>
    <w:rsid w:val="00EE47B7"/>
    <w:rsid w:val="00F6184D"/>
    <w:rsid w:val="00F65F3B"/>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4D05"/>
    <w:rPr>
      <w:rFonts w:ascii="Tahoma" w:hAnsi="Tahoma" w:cs="Tahoma"/>
      <w:sz w:val="16"/>
      <w:szCs w:val="16"/>
    </w:rPr>
  </w:style>
  <w:style w:type="character" w:customStyle="1" w:styleId="a8">
    <w:name w:val="Текст выноски Знак"/>
    <w:basedOn w:val="a0"/>
    <w:link w:val="a7"/>
    <w:uiPriority w:val="99"/>
    <w:semiHidden/>
    <w:rsid w:val="00084D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4D05"/>
    <w:rPr>
      <w:rFonts w:ascii="Tahoma" w:hAnsi="Tahoma" w:cs="Tahoma"/>
      <w:sz w:val="16"/>
      <w:szCs w:val="16"/>
    </w:rPr>
  </w:style>
  <w:style w:type="character" w:customStyle="1" w:styleId="a8">
    <w:name w:val="Текст выноски Знак"/>
    <w:basedOn w:val="a0"/>
    <w:link w:val="a7"/>
    <w:uiPriority w:val="99"/>
    <w:semiHidden/>
    <w:rsid w:val="00084D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D0EA-3084-422A-9550-3B194B97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11</cp:revision>
  <cp:lastPrinted>2017-10-17T07:21:00Z</cp:lastPrinted>
  <dcterms:created xsi:type="dcterms:W3CDTF">2017-08-11T13:06:00Z</dcterms:created>
  <dcterms:modified xsi:type="dcterms:W3CDTF">2017-10-17T07:28:00Z</dcterms:modified>
</cp:coreProperties>
</file>