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6F3AD5" w:rsidP="0056163A">
      <w:pPr>
        <w:ind w:firstLine="709"/>
        <w:jc w:val="both"/>
        <w:rPr>
          <w:bCs/>
          <w:sz w:val="22"/>
          <w:szCs w:val="22"/>
        </w:rPr>
      </w:pPr>
      <w:r>
        <w:rPr>
          <w:b/>
          <w:bCs/>
          <w:sz w:val="22"/>
          <w:szCs w:val="22"/>
          <w:u w:val="single"/>
        </w:rPr>
        <w:t>«</w:t>
      </w:r>
      <w:r w:rsidR="00FF2D8C">
        <w:rPr>
          <w:b/>
          <w:bCs/>
          <w:sz w:val="22"/>
          <w:szCs w:val="22"/>
          <w:u w:val="single"/>
        </w:rPr>
        <w:t>29</w:t>
      </w:r>
      <w:r>
        <w:rPr>
          <w:b/>
          <w:bCs/>
          <w:sz w:val="22"/>
          <w:szCs w:val="22"/>
          <w:u w:val="single"/>
        </w:rPr>
        <w:t>»</w:t>
      </w:r>
      <w:r w:rsidR="00FF2D8C">
        <w:rPr>
          <w:b/>
          <w:bCs/>
          <w:sz w:val="22"/>
          <w:szCs w:val="22"/>
          <w:u w:val="single"/>
        </w:rPr>
        <w:t xml:space="preserve"> ноября </w:t>
      </w:r>
      <w:r w:rsidR="0056163A" w:rsidRPr="0091249A">
        <w:rPr>
          <w:b/>
          <w:bCs/>
          <w:sz w:val="22"/>
          <w:szCs w:val="22"/>
          <w:u w:val="single"/>
        </w:rPr>
        <w:t>201</w:t>
      </w:r>
      <w:r>
        <w:rPr>
          <w:b/>
          <w:bCs/>
          <w:sz w:val="22"/>
          <w:szCs w:val="22"/>
          <w:u w:val="single"/>
        </w:rPr>
        <w:t>7</w:t>
      </w:r>
      <w:r w:rsidR="0056163A" w:rsidRPr="0091249A">
        <w:rPr>
          <w:b/>
          <w:bCs/>
          <w:sz w:val="22"/>
          <w:szCs w:val="22"/>
          <w:u w:val="single"/>
        </w:rPr>
        <w:t xml:space="preserve"> года</w:t>
      </w:r>
      <w:r>
        <w:rPr>
          <w:b/>
          <w:bCs/>
          <w:sz w:val="22"/>
          <w:szCs w:val="22"/>
          <w:u w:val="single"/>
        </w:rPr>
        <w:t xml:space="preserve"> </w:t>
      </w:r>
      <w:r w:rsidR="0056163A" w:rsidRPr="0091249A">
        <w:rPr>
          <w:b/>
          <w:bCs/>
          <w:sz w:val="22"/>
          <w:szCs w:val="22"/>
          <w:u w:val="single"/>
        </w:rPr>
        <w:t>в 11-00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00B14028" w:rsidRPr="00B14028">
        <w:rPr>
          <w:sz w:val="22"/>
          <w:szCs w:val="22"/>
        </w:rPr>
        <w:t>Нижегородская область, г.</w:t>
      </w:r>
      <w:r w:rsidR="00C564D9">
        <w:rPr>
          <w:sz w:val="22"/>
          <w:szCs w:val="22"/>
        </w:rPr>
        <w:t>Саров</w:t>
      </w:r>
      <w:r w:rsidR="00B14028" w:rsidRPr="00B14028">
        <w:rPr>
          <w:sz w:val="22"/>
          <w:szCs w:val="22"/>
        </w:rPr>
        <w:t xml:space="preserve">, с кадастровым номером </w:t>
      </w:r>
      <w:r w:rsidR="00993A79" w:rsidRPr="00993A79">
        <w:rPr>
          <w:sz w:val="22"/>
          <w:szCs w:val="22"/>
        </w:rPr>
        <w:t>13:60:0010022:1601</w:t>
      </w:r>
      <w:r w:rsidR="00B14028" w:rsidRPr="00B14028">
        <w:rPr>
          <w:sz w:val="22"/>
          <w:szCs w:val="22"/>
        </w:rPr>
        <w:t xml:space="preserve">, общей площадью </w:t>
      </w:r>
      <w:r w:rsidR="00C564D9">
        <w:rPr>
          <w:sz w:val="22"/>
          <w:szCs w:val="22"/>
        </w:rPr>
        <w:t xml:space="preserve">12435±39 </w:t>
      </w:r>
      <w:r w:rsidR="00B14028" w:rsidRPr="00B14028">
        <w:rPr>
          <w:sz w:val="22"/>
          <w:szCs w:val="22"/>
        </w:rPr>
        <w:t xml:space="preserve">кв.м, с разрешенным использованием: </w:t>
      </w:r>
      <w:r w:rsidR="00B9719A">
        <w:rPr>
          <w:sz w:val="22"/>
          <w:szCs w:val="22"/>
        </w:rPr>
        <w:t>размещение жилых малоэтажных домов блокированной застройки</w:t>
      </w:r>
      <w:r w:rsidR="00B14028" w:rsidRPr="00B14028">
        <w:rPr>
          <w:sz w:val="22"/>
          <w:szCs w:val="22"/>
        </w:rPr>
        <w:t>, категория земель - земли населенных пунктов</w:t>
      </w:r>
      <w:r w:rsidR="0056163A" w:rsidRPr="0091249A">
        <w:rPr>
          <w:sz w:val="22"/>
          <w:szCs w:val="22"/>
        </w:rPr>
        <w:t>.</w:t>
      </w:r>
    </w:p>
    <w:p w:rsidR="00B9719A" w:rsidRDefault="00B9719A" w:rsidP="0056163A">
      <w:pPr>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7072D9">
        <w:rPr>
          <w:sz w:val="22"/>
          <w:szCs w:val="22"/>
        </w:rPr>
        <w:t xml:space="preserve">находящегося в государственной собственности, расположенного по адресу: </w:t>
      </w:r>
      <w:r w:rsidR="00C564D9">
        <w:rPr>
          <w:sz w:val="22"/>
          <w:szCs w:val="22"/>
        </w:rPr>
        <w:t>Нижегородская область, г.Саров</w:t>
      </w:r>
      <w:r w:rsidRPr="007072D9">
        <w:rPr>
          <w:sz w:val="22"/>
          <w:szCs w:val="22"/>
        </w:rPr>
        <w:t xml:space="preserve">, с кадастровым номером </w:t>
      </w:r>
      <w:r w:rsidR="00C564D9">
        <w:rPr>
          <w:sz w:val="22"/>
          <w:szCs w:val="22"/>
        </w:rPr>
        <w:t>13:60:0010022:1601</w:t>
      </w:r>
      <w:r w:rsidRPr="007072D9">
        <w:rPr>
          <w:sz w:val="22"/>
          <w:szCs w:val="22"/>
        </w:rPr>
        <w:t xml:space="preserve">, общей площадью </w:t>
      </w:r>
      <w:r w:rsidR="00212F0A">
        <w:rPr>
          <w:sz w:val="22"/>
          <w:szCs w:val="22"/>
        </w:rPr>
        <w:t xml:space="preserve">12435±39 </w:t>
      </w:r>
      <w:r w:rsidRPr="007072D9">
        <w:rPr>
          <w:sz w:val="22"/>
          <w:szCs w:val="22"/>
        </w:rPr>
        <w:t xml:space="preserve"> кв.м, с разрешенным использованием </w:t>
      </w:r>
      <w:r w:rsidR="00B9719A">
        <w:rPr>
          <w:sz w:val="22"/>
          <w:szCs w:val="22"/>
        </w:rPr>
        <w:t>размещение жилых малоэтажных домов блокированной застройки</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от  </w:t>
      </w:r>
      <w:r w:rsidR="00FF2D8C">
        <w:rPr>
          <w:sz w:val="22"/>
          <w:szCs w:val="22"/>
        </w:rPr>
        <w:t>03.10.2017</w:t>
      </w:r>
      <w:r w:rsidRPr="0091249A">
        <w:rPr>
          <w:sz w:val="22"/>
          <w:szCs w:val="22"/>
        </w:rPr>
        <w:t xml:space="preserve"> №</w:t>
      </w:r>
      <w:r w:rsidR="00B9719A">
        <w:rPr>
          <w:sz w:val="22"/>
          <w:szCs w:val="22"/>
        </w:rPr>
        <w:t xml:space="preserve"> </w:t>
      </w:r>
      <w:r w:rsidR="00FF2D8C">
        <w:rPr>
          <w:sz w:val="22"/>
          <w:szCs w:val="22"/>
        </w:rPr>
        <w:t>1645</w:t>
      </w:r>
      <w:r w:rsidRPr="0091249A">
        <w:rPr>
          <w:sz w:val="22"/>
          <w:szCs w:val="22"/>
        </w:rPr>
        <w:t>-р</w:t>
      </w:r>
      <w:r w:rsidRPr="00DD2118">
        <w:rPr>
          <w:sz w:val="22"/>
          <w:szCs w:val="22"/>
        </w:rPr>
        <w:t>.</w:t>
      </w:r>
    </w:p>
    <w:p w:rsidR="00C87531" w:rsidRDefault="00C87531" w:rsidP="0056163A">
      <w:pPr>
        <w:jc w:val="center"/>
        <w:rPr>
          <w:b/>
          <w:sz w:val="22"/>
          <w:szCs w:val="22"/>
        </w:rPr>
      </w:pP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Pr="007072D9">
        <w:rPr>
          <w:bCs/>
          <w:sz w:val="22"/>
          <w:szCs w:val="22"/>
        </w:rPr>
        <w:t xml:space="preserve">находящегося в государственной собственности, расположенного по адресу: </w:t>
      </w:r>
      <w:r w:rsidR="00C564D9">
        <w:rPr>
          <w:bCs/>
          <w:sz w:val="22"/>
          <w:szCs w:val="22"/>
        </w:rPr>
        <w:t>Нижегородская область, г.Саров</w:t>
      </w:r>
      <w:r w:rsidRPr="007072D9">
        <w:rPr>
          <w:bCs/>
          <w:sz w:val="22"/>
          <w:szCs w:val="22"/>
        </w:rPr>
        <w:t xml:space="preserve">, с кадастровым номером </w:t>
      </w:r>
      <w:r w:rsidR="00C564D9">
        <w:rPr>
          <w:bCs/>
          <w:sz w:val="22"/>
          <w:szCs w:val="22"/>
        </w:rPr>
        <w:t>13:60:0010022:1601</w:t>
      </w:r>
      <w:r w:rsidRPr="007072D9">
        <w:rPr>
          <w:bCs/>
          <w:sz w:val="22"/>
          <w:szCs w:val="22"/>
        </w:rPr>
        <w:t xml:space="preserve">, общей площадью </w:t>
      </w:r>
      <w:r w:rsidR="00212F0A">
        <w:rPr>
          <w:bCs/>
          <w:sz w:val="22"/>
          <w:szCs w:val="22"/>
        </w:rPr>
        <w:t xml:space="preserve">12435±39 </w:t>
      </w:r>
      <w:r w:rsidRPr="007072D9">
        <w:rPr>
          <w:bCs/>
          <w:sz w:val="22"/>
          <w:szCs w:val="22"/>
        </w:rPr>
        <w:t xml:space="preserve"> кв.м, с разрешенным использованием </w:t>
      </w:r>
      <w:r w:rsidR="00B9719A">
        <w:rPr>
          <w:bCs/>
          <w:sz w:val="22"/>
          <w:szCs w:val="22"/>
        </w:rPr>
        <w:t>размещение жилых малоэтажных домов блокированной застройки</w:t>
      </w:r>
      <w:r w:rsidRPr="001E62B3">
        <w:rPr>
          <w:sz w:val="22"/>
          <w:szCs w:val="22"/>
        </w:rPr>
        <w:t>.</w:t>
      </w:r>
    </w:p>
    <w:p w:rsidR="00C87531" w:rsidRPr="00DD2118" w:rsidRDefault="00C87531" w:rsidP="00C87531">
      <w:pPr>
        <w:ind w:firstLine="709"/>
        <w:jc w:val="center"/>
        <w:rPr>
          <w:sz w:val="22"/>
          <w:szCs w:val="22"/>
        </w:rPr>
      </w:pP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r w:rsidR="00C564D9">
        <w:rPr>
          <w:bCs/>
          <w:sz w:val="22"/>
        </w:rPr>
        <w:t>Нижегородская область, г.Саров</w:t>
      </w:r>
      <w:r w:rsidRPr="0091249A">
        <w:rPr>
          <w:bCs/>
          <w:sz w:val="22"/>
        </w:rPr>
        <w:t>;</w:t>
      </w:r>
    </w:p>
    <w:p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C564D9">
        <w:rPr>
          <w:sz w:val="22"/>
        </w:rPr>
        <w:t>13:60:0010022:1601</w:t>
      </w:r>
      <w:r w:rsidRPr="0091249A">
        <w:rPr>
          <w:bCs/>
          <w:sz w:val="22"/>
        </w:rPr>
        <w:t>;</w:t>
      </w:r>
    </w:p>
    <w:p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212F0A">
        <w:rPr>
          <w:i/>
          <w:iCs/>
          <w:sz w:val="22"/>
        </w:rPr>
        <w:t xml:space="preserve">12435±39 </w:t>
      </w:r>
      <w:r w:rsidRPr="0091249A">
        <w:rPr>
          <w:i/>
          <w:iCs/>
          <w:sz w:val="22"/>
        </w:rPr>
        <w:t xml:space="preserve"> кв.м</w:t>
      </w:r>
      <w:r w:rsidRPr="0091249A">
        <w:rPr>
          <w:iCs/>
          <w:sz w:val="22"/>
        </w:rPr>
        <w:t>;</w:t>
      </w:r>
    </w:p>
    <w:p w:rsidR="00C87531" w:rsidRPr="0091249A" w:rsidRDefault="00B9719A" w:rsidP="00E778A7">
      <w:pPr>
        <w:ind w:firstLine="709"/>
        <w:jc w:val="both"/>
        <w:rPr>
          <w:i/>
          <w:sz w:val="22"/>
        </w:rPr>
      </w:pPr>
      <w:proofErr w:type="gramStart"/>
      <w:r>
        <w:rPr>
          <w:i/>
          <w:sz w:val="22"/>
        </w:rPr>
        <w:t>Согласно Генеральному плану города (утверждён решением Городской Думы города Сарова от 08.09.2005 №126/4-г</w:t>
      </w:r>
      <w:r w:rsidR="00993A79">
        <w:rPr>
          <w:i/>
          <w:sz w:val="22"/>
        </w:rPr>
        <w:t>д</w:t>
      </w:r>
      <w:r>
        <w:rPr>
          <w:i/>
          <w:sz w:val="22"/>
        </w:rPr>
        <w:t>), с изменениям в Генеральный план города 2005 года, в части зонирования отдельных частей города (утверждён решением Городской Думы города Сарова от 09.12.2010 №114/5-гд), Правилам землепользования и застройки в городе Сарове Нижегородской области  (утверждены решением Городской Думы Саров от 22.05.2012 №38/5-гд), изменениям в правила землепользования</w:t>
      </w:r>
      <w:proofErr w:type="gramEnd"/>
      <w:r>
        <w:rPr>
          <w:i/>
          <w:sz w:val="22"/>
        </w:rPr>
        <w:t xml:space="preserve"> </w:t>
      </w:r>
      <w:proofErr w:type="gramStart"/>
      <w:r>
        <w:rPr>
          <w:i/>
          <w:sz w:val="22"/>
        </w:rPr>
        <w:t xml:space="preserve">и застройки </w:t>
      </w:r>
      <w:r w:rsidRPr="00B9719A">
        <w:rPr>
          <w:i/>
          <w:sz w:val="22"/>
        </w:rPr>
        <w:t>в городе Сар</w:t>
      </w:r>
      <w:r>
        <w:rPr>
          <w:i/>
          <w:sz w:val="22"/>
        </w:rPr>
        <w:t xml:space="preserve">ове Нижегородской области (утверждены приказом директора департамента градостроительного развития территории Нижегородской области от 22.10.2015 №07-09/20), изменениям </w:t>
      </w:r>
      <w:r w:rsidRPr="00B9719A">
        <w:rPr>
          <w:i/>
          <w:sz w:val="22"/>
        </w:rPr>
        <w:t>в правила землепользования и застройки в городе Сарове Нижегородской области</w:t>
      </w:r>
      <w:r>
        <w:rPr>
          <w:i/>
          <w:sz w:val="22"/>
        </w:rPr>
        <w:t xml:space="preserve"> </w:t>
      </w:r>
      <w:r w:rsidRPr="00B9719A">
        <w:rPr>
          <w:i/>
          <w:sz w:val="22"/>
        </w:rPr>
        <w:t xml:space="preserve">(утверждены решением Городской Думы Саров от </w:t>
      </w:r>
      <w:r>
        <w:rPr>
          <w:i/>
          <w:sz w:val="22"/>
        </w:rPr>
        <w:t>23</w:t>
      </w:r>
      <w:r w:rsidRPr="00B9719A">
        <w:rPr>
          <w:i/>
          <w:sz w:val="22"/>
        </w:rPr>
        <w:t>.0</w:t>
      </w:r>
      <w:r>
        <w:rPr>
          <w:i/>
          <w:sz w:val="22"/>
        </w:rPr>
        <w:t>3</w:t>
      </w:r>
      <w:r w:rsidRPr="00B9719A">
        <w:rPr>
          <w:i/>
          <w:sz w:val="22"/>
        </w:rPr>
        <w:t>.201</w:t>
      </w:r>
      <w:r>
        <w:rPr>
          <w:i/>
          <w:sz w:val="22"/>
        </w:rPr>
        <w:t>7</w:t>
      </w:r>
      <w:r w:rsidRPr="00B9719A">
        <w:rPr>
          <w:i/>
          <w:sz w:val="22"/>
        </w:rPr>
        <w:t xml:space="preserve"> №</w:t>
      </w:r>
      <w:r>
        <w:rPr>
          <w:i/>
          <w:sz w:val="22"/>
        </w:rPr>
        <w:t>1</w:t>
      </w:r>
      <w:r w:rsidRPr="00B9719A">
        <w:rPr>
          <w:i/>
          <w:sz w:val="22"/>
        </w:rPr>
        <w:t>3/</w:t>
      </w:r>
      <w:r>
        <w:rPr>
          <w:i/>
          <w:sz w:val="22"/>
        </w:rPr>
        <w:t>6</w:t>
      </w:r>
      <w:r w:rsidRPr="00B9719A">
        <w:rPr>
          <w:i/>
          <w:sz w:val="22"/>
        </w:rPr>
        <w:t>-гд)</w:t>
      </w:r>
      <w:r>
        <w:rPr>
          <w:i/>
          <w:sz w:val="22"/>
        </w:rPr>
        <w:t xml:space="preserve">, земельный участок расположен в пределах территориальной зоны Ж-3 – зоны малоэтажной индивидуальной жилой застройки. </w:t>
      </w:r>
      <w:proofErr w:type="gramEnd"/>
    </w:p>
    <w:p w:rsidR="00C87531" w:rsidRDefault="00C87531" w:rsidP="00E778A7">
      <w:pPr>
        <w:ind w:firstLine="709"/>
        <w:jc w:val="both"/>
        <w:rPr>
          <w:sz w:val="22"/>
        </w:rPr>
      </w:pPr>
      <w:r w:rsidRPr="0091249A">
        <w:rPr>
          <w:b/>
          <w:sz w:val="22"/>
        </w:rPr>
        <w:t>Разрешенное использование земельного участка</w:t>
      </w:r>
      <w:r w:rsidRPr="0091249A">
        <w:rPr>
          <w:sz w:val="22"/>
        </w:rPr>
        <w:t xml:space="preserve">: </w:t>
      </w:r>
      <w:r w:rsidR="00B9719A">
        <w:rPr>
          <w:sz w:val="22"/>
        </w:rPr>
        <w:t>размещение жилых малоэтажных домов блокированной застройки</w:t>
      </w:r>
      <w:r w:rsidRPr="0023608A">
        <w:rPr>
          <w:sz w:val="22"/>
        </w:rPr>
        <w:t>;</w:t>
      </w:r>
    </w:p>
    <w:p w:rsidR="00B9719A" w:rsidRPr="0023608A" w:rsidRDefault="00B9719A" w:rsidP="00E778A7">
      <w:pPr>
        <w:ind w:firstLine="709"/>
        <w:jc w:val="both"/>
        <w:rPr>
          <w:sz w:val="22"/>
        </w:rPr>
      </w:pPr>
      <w:r w:rsidRPr="00B9719A">
        <w:rPr>
          <w:b/>
          <w:sz w:val="22"/>
        </w:rPr>
        <w:t>Назначение объекта капитального строительства:</w:t>
      </w:r>
      <w:r>
        <w:rPr>
          <w:sz w:val="22"/>
        </w:rPr>
        <w:t xml:space="preserve"> дома блокированной жилой застройки;</w:t>
      </w:r>
    </w:p>
    <w:p w:rsidR="00E778A7" w:rsidRPr="00E778A7" w:rsidRDefault="00E778A7" w:rsidP="00E778A7">
      <w:pPr>
        <w:ind w:firstLine="709"/>
        <w:jc w:val="both"/>
        <w:rPr>
          <w:b/>
          <w:sz w:val="22"/>
          <w:szCs w:val="22"/>
          <w:u w:val="single"/>
        </w:rPr>
      </w:pPr>
      <w:r w:rsidRPr="00E778A7">
        <w:rPr>
          <w:b/>
          <w:sz w:val="22"/>
          <w:szCs w:val="22"/>
          <w:u w:val="single"/>
        </w:rPr>
        <w:t>Предельные параметры разрешенного строительства:</w:t>
      </w:r>
    </w:p>
    <w:p w:rsidR="00E778A7" w:rsidRPr="00E778A7" w:rsidRDefault="00E778A7" w:rsidP="00E778A7">
      <w:pPr>
        <w:pStyle w:val="60"/>
        <w:shd w:val="clear" w:color="auto" w:fill="auto"/>
        <w:tabs>
          <w:tab w:val="left" w:pos="1745"/>
        </w:tabs>
        <w:spacing w:before="0" w:after="0" w:line="240" w:lineRule="auto"/>
        <w:ind w:firstLine="709"/>
        <w:rPr>
          <w:b/>
        </w:rPr>
      </w:pPr>
      <w:r w:rsidRPr="00E778A7">
        <w:rPr>
          <w:b/>
        </w:rPr>
        <w:t>Предельная (максимальная) высота зданий, строений, сооружений:</w:t>
      </w:r>
    </w:p>
    <w:p w:rsidR="00E778A7" w:rsidRDefault="00E778A7" w:rsidP="00E778A7">
      <w:pPr>
        <w:pStyle w:val="50"/>
        <w:shd w:val="clear" w:color="auto" w:fill="auto"/>
        <w:spacing w:after="0" w:line="240" w:lineRule="auto"/>
        <w:ind w:firstLine="709"/>
      </w:pPr>
      <w:r>
        <w:t>для основных видов разрешенного использования:</w:t>
      </w:r>
    </w:p>
    <w:p w:rsidR="00E778A7" w:rsidRDefault="00E778A7" w:rsidP="00E778A7">
      <w:pPr>
        <w:pStyle w:val="50"/>
        <w:shd w:val="clear" w:color="auto" w:fill="auto"/>
        <w:tabs>
          <w:tab w:val="left" w:pos="1318"/>
        </w:tabs>
        <w:spacing w:after="0" w:line="240" w:lineRule="auto"/>
        <w:ind w:left="709"/>
      </w:pPr>
      <w:r>
        <w:t>- количество этажей - не более 3;</w:t>
      </w:r>
    </w:p>
    <w:p w:rsidR="00E778A7" w:rsidRDefault="00E778A7" w:rsidP="00E778A7">
      <w:pPr>
        <w:pStyle w:val="50"/>
        <w:shd w:val="clear" w:color="auto" w:fill="auto"/>
        <w:spacing w:after="0" w:line="240" w:lineRule="auto"/>
        <w:ind w:firstLine="709"/>
      </w:pPr>
      <w:r>
        <w:t>для условно разрешенных видов использования:</w:t>
      </w:r>
    </w:p>
    <w:p w:rsidR="00E778A7" w:rsidRDefault="00E778A7" w:rsidP="00E778A7">
      <w:pPr>
        <w:pStyle w:val="50"/>
        <w:shd w:val="clear" w:color="auto" w:fill="auto"/>
        <w:tabs>
          <w:tab w:val="left" w:pos="1322"/>
        </w:tabs>
        <w:spacing w:after="0" w:line="240" w:lineRule="auto"/>
        <w:ind w:left="709"/>
      </w:pPr>
      <w:r>
        <w:t>- количество этажей - не более 3;</w:t>
      </w:r>
    </w:p>
    <w:p w:rsidR="00E778A7" w:rsidRDefault="00E778A7" w:rsidP="00E778A7">
      <w:pPr>
        <w:pStyle w:val="50"/>
        <w:shd w:val="clear" w:color="auto" w:fill="auto"/>
        <w:spacing w:after="0" w:line="240" w:lineRule="auto"/>
        <w:ind w:firstLine="709"/>
      </w:pPr>
      <w:r>
        <w:t>для вспомогательных видов разрешенного использования:</w:t>
      </w:r>
    </w:p>
    <w:p w:rsidR="00E778A7" w:rsidRDefault="00E778A7" w:rsidP="00FF2D8C">
      <w:pPr>
        <w:pStyle w:val="50"/>
        <w:shd w:val="clear" w:color="auto" w:fill="auto"/>
        <w:tabs>
          <w:tab w:val="left" w:pos="1318"/>
        </w:tabs>
        <w:spacing w:after="0" w:line="240" w:lineRule="auto"/>
        <w:ind w:left="709"/>
      </w:pPr>
      <w:r>
        <w:t>-количество этажей - не более 1;</w:t>
      </w:r>
    </w:p>
    <w:p w:rsidR="00E778A7" w:rsidRDefault="00E778A7" w:rsidP="00FF2D8C">
      <w:pPr>
        <w:pStyle w:val="50"/>
        <w:shd w:val="clear" w:color="auto" w:fill="auto"/>
        <w:spacing w:after="0" w:line="240" w:lineRule="auto"/>
        <w:ind w:firstLine="709"/>
      </w:pPr>
      <w:r>
        <w:t>для зданий, сооружений инженерной инфраструктуры:</w:t>
      </w:r>
    </w:p>
    <w:p w:rsidR="00E778A7" w:rsidRDefault="00E778A7" w:rsidP="00FF2D8C">
      <w:pPr>
        <w:pStyle w:val="50"/>
        <w:shd w:val="clear" w:color="auto" w:fill="auto"/>
        <w:tabs>
          <w:tab w:val="left" w:pos="1322"/>
        </w:tabs>
        <w:spacing w:after="0" w:line="240" w:lineRule="auto"/>
        <w:ind w:left="709"/>
      </w:pPr>
      <w:r>
        <w:t>- количество этажей - не более 1.</w:t>
      </w:r>
    </w:p>
    <w:p w:rsidR="00E778A7" w:rsidRPr="00E778A7" w:rsidRDefault="00E778A7" w:rsidP="00FF2D8C">
      <w:pPr>
        <w:pStyle w:val="50"/>
        <w:shd w:val="clear" w:color="auto" w:fill="auto"/>
        <w:tabs>
          <w:tab w:val="left" w:pos="1322"/>
        </w:tabs>
        <w:spacing w:after="0" w:line="240" w:lineRule="auto"/>
        <w:ind w:firstLine="709"/>
        <w:rPr>
          <w:b/>
        </w:rPr>
      </w:pPr>
      <w:r w:rsidRPr="00E778A7">
        <w:rPr>
          <w:b/>
        </w:rPr>
        <w:t>Максимальный процент застройки в границах земельных участков:</w:t>
      </w:r>
    </w:p>
    <w:p w:rsidR="00E778A7" w:rsidRPr="00E778A7" w:rsidRDefault="00E778A7" w:rsidP="00E778A7">
      <w:pPr>
        <w:pStyle w:val="50"/>
        <w:shd w:val="clear" w:color="auto" w:fill="auto"/>
        <w:tabs>
          <w:tab w:val="left" w:pos="1322"/>
        </w:tabs>
        <w:spacing w:after="0" w:line="240" w:lineRule="auto"/>
        <w:ind w:firstLine="709"/>
      </w:pPr>
      <w:r>
        <w:t xml:space="preserve">- </w:t>
      </w:r>
      <w:r w:rsidRPr="00E778A7">
        <w:t>для основного вида разрешенного использования «для индивидуального жилищного строительства» - 20 %;</w:t>
      </w:r>
    </w:p>
    <w:p w:rsidR="00E778A7" w:rsidRPr="00E778A7" w:rsidRDefault="00E778A7" w:rsidP="00E778A7">
      <w:pPr>
        <w:pStyle w:val="50"/>
        <w:shd w:val="clear" w:color="auto" w:fill="auto"/>
        <w:tabs>
          <w:tab w:val="left" w:pos="1322"/>
        </w:tabs>
        <w:spacing w:after="0" w:line="240" w:lineRule="auto"/>
        <w:ind w:firstLine="709"/>
      </w:pPr>
      <w:r>
        <w:lastRenderedPageBreak/>
        <w:t xml:space="preserve">- </w:t>
      </w:r>
      <w:r w:rsidRPr="00E778A7">
        <w:t>для условно разрешенного вида использования «блокированная жилая застройка» - 30%;</w:t>
      </w:r>
    </w:p>
    <w:p w:rsidR="00E778A7" w:rsidRDefault="00E778A7" w:rsidP="00E778A7">
      <w:pPr>
        <w:pStyle w:val="50"/>
        <w:shd w:val="clear" w:color="auto" w:fill="auto"/>
        <w:tabs>
          <w:tab w:val="left" w:pos="1322"/>
        </w:tabs>
        <w:spacing w:after="0" w:line="240" w:lineRule="auto"/>
        <w:ind w:firstLine="709"/>
      </w:pPr>
      <w:proofErr w:type="gramStart"/>
      <w:r>
        <w:t xml:space="preserve">- </w:t>
      </w:r>
      <w:r w:rsidRPr="00E778A7">
        <w:t>для других основных и условно разрешенных видов использования земельного участка - в соответствии с СП 42.13330.2011 (Актуализированная редакция «С</w:t>
      </w:r>
      <w:r w:rsidR="00314404">
        <w:t>Н</w:t>
      </w:r>
      <w:r w:rsidRPr="00E778A7">
        <w:t>иП 2.07.01-89* «Градостроительство.</w:t>
      </w:r>
      <w:proofErr w:type="gramEnd"/>
      <w:r w:rsidRPr="00E778A7">
        <w:t xml:space="preserve"> </w:t>
      </w:r>
      <w:proofErr w:type="gramStart"/>
      <w:r w:rsidRPr="00E778A7">
        <w:t>Планировка и застройка городских и сельских поселений»), СП 30- 102-99 «Планировка и застройка территорий малоэтажного жилищного строительства», иными национальными стандартами и сводами правил, региональными и местными нормативами градостроительного проектирования, санитарными правилами и нормами.</w:t>
      </w:r>
      <w:proofErr w:type="gramEnd"/>
    </w:p>
    <w:p w:rsidR="00E778A7" w:rsidRPr="00E778A7" w:rsidRDefault="00E778A7" w:rsidP="00E778A7">
      <w:pPr>
        <w:pStyle w:val="50"/>
        <w:tabs>
          <w:tab w:val="left" w:pos="1322"/>
        </w:tabs>
        <w:spacing w:after="0"/>
        <w:ind w:firstLine="709"/>
        <w:rPr>
          <w:b/>
        </w:rPr>
      </w:pPr>
      <w:r w:rsidRPr="00E778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Ж-3:</w:t>
      </w:r>
    </w:p>
    <w:p w:rsidR="00E778A7" w:rsidRDefault="00E778A7" w:rsidP="00E778A7">
      <w:pPr>
        <w:pStyle w:val="50"/>
        <w:tabs>
          <w:tab w:val="left" w:pos="1322"/>
        </w:tabs>
        <w:spacing w:after="0"/>
        <w:ind w:firstLine="709"/>
      </w:pPr>
      <w:r>
        <w:t>Предельные (минимальные и (или) максимальные) размеры земельных участков, в том числе их площадь:</w:t>
      </w:r>
    </w:p>
    <w:p w:rsidR="00E778A7" w:rsidRDefault="00E778A7" w:rsidP="00E778A7">
      <w:pPr>
        <w:pStyle w:val="50"/>
        <w:tabs>
          <w:tab w:val="left" w:pos="1322"/>
        </w:tabs>
        <w:spacing w:after="0"/>
        <w:ind w:firstLine="709"/>
      </w:pPr>
      <w:r>
        <w:t>-</w:t>
      </w:r>
      <w:r>
        <w:tab/>
        <w:t>для основного вида разрешенного использования «для индивидуального жилищного строительства»:</w:t>
      </w:r>
    </w:p>
    <w:p w:rsidR="00E778A7" w:rsidRDefault="00E778A7" w:rsidP="00E778A7">
      <w:pPr>
        <w:pStyle w:val="50"/>
        <w:tabs>
          <w:tab w:val="left" w:pos="1322"/>
        </w:tabs>
        <w:spacing w:after="0"/>
        <w:ind w:firstLine="709"/>
      </w:pPr>
      <w:r>
        <w:t>•</w:t>
      </w:r>
      <w:r>
        <w:tab/>
        <w:t>минимальный размер - 500 кв.м;</w:t>
      </w:r>
    </w:p>
    <w:p w:rsidR="00E778A7" w:rsidRDefault="00E778A7" w:rsidP="00E778A7">
      <w:pPr>
        <w:pStyle w:val="50"/>
        <w:tabs>
          <w:tab w:val="left" w:pos="1322"/>
        </w:tabs>
        <w:spacing w:after="0"/>
        <w:ind w:firstLine="709"/>
      </w:pPr>
      <w:r>
        <w:t>как исключение: для земельных участков в районах сложившейся индивидуальной жилой застройки, образуемых в результате раздела существующего земельного участка для целей эксплуатации частей индивидуальных жилых домов — 300 кв.м;</w:t>
      </w:r>
    </w:p>
    <w:p w:rsidR="00E778A7" w:rsidRDefault="00E778A7" w:rsidP="00E778A7">
      <w:pPr>
        <w:pStyle w:val="50"/>
        <w:tabs>
          <w:tab w:val="left" w:pos="1322"/>
        </w:tabs>
        <w:spacing w:after="0"/>
        <w:ind w:firstLine="709"/>
      </w:pPr>
      <w:r>
        <w:t>•</w:t>
      </w:r>
      <w:r>
        <w:tab/>
        <w:t>максимальный размер -1500 кв.м;</w:t>
      </w:r>
    </w:p>
    <w:p w:rsidR="00E778A7" w:rsidRDefault="00E778A7" w:rsidP="00E778A7">
      <w:pPr>
        <w:pStyle w:val="50"/>
        <w:tabs>
          <w:tab w:val="left" w:pos="1322"/>
        </w:tabs>
        <w:spacing w:after="0"/>
        <w:ind w:firstLine="709"/>
      </w:pPr>
      <w:r>
        <w:t>-</w:t>
      </w:r>
      <w:r>
        <w:tab/>
        <w:t>для условно разрешенного вида использования «блокированная жилая застройка» (из расчета на один дом):</w:t>
      </w:r>
    </w:p>
    <w:p w:rsidR="00E778A7" w:rsidRDefault="00E778A7" w:rsidP="00E778A7">
      <w:pPr>
        <w:pStyle w:val="50"/>
        <w:tabs>
          <w:tab w:val="left" w:pos="1322"/>
        </w:tabs>
        <w:spacing w:after="0"/>
        <w:ind w:firstLine="709"/>
      </w:pPr>
      <w:r>
        <w:t>•</w:t>
      </w:r>
      <w:r>
        <w:tab/>
        <w:t>минимальный размер - 250 кв.м;</w:t>
      </w:r>
    </w:p>
    <w:p w:rsidR="00E778A7" w:rsidRDefault="00E778A7" w:rsidP="00E778A7">
      <w:pPr>
        <w:pStyle w:val="50"/>
        <w:tabs>
          <w:tab w:val="left" w:pos="1322"/>
        </w:tabs>
        <w:spacing w:after="0"/>
        <w:ind w:firstLine="709"/>
      </w:pPr>
      <w:r>
        <w:t>•</w:t>
      </w:r>
      <w:r>
        <w:tab/>
        <w:t>максимальный размер - 600 кв.м;</w:t>
      </w:r>
    </w:p>
    <w:p w:rsidR="00E778A7" w:rsidRDefault="00E778A7" w:rsidP="00E778A7">
      <w:pPr>
        <w:pStyle w:val="50"/>
        <w:shd w:val="clear" w:color="auto" w:fill="auto"/>
        <w:tabs>
          <w:tab w:val="left" w:pos="1322"/>
        </w:tabs>
        <w:spacing w:after="0" w:line="240" w:lineRule="auto"/>
        <w:ind w:firstLine="709"/>
      </w:pPr>
      <w:proofErr w:type="gramStart"/>
      <w:r>
        <w:t>-</w:t>
      </w:r>
      <w:r>
        <w:tab/>
        <w:t>для других основных и условно разрешенных видов использования устанавливаются в соответствии с СП 42.13330.2011 (Актуализированная редакция «СНиП 2.07.01-89* «Градостроительство.</w:t>
      </w:r>
      <w:proofErr w:type="gramEnd"/>
      <w:r>
        <w:t xml:space="preserve"> </w:t>
      </w:r>
      <w:proofErr w:type="gramStart"/>
      <w:r>
        <w:t>Планировка и застройка городских</w:t>
      </w:r>
      <w:r w:rsidR="00314404">
        <w:t xml:space="preserve"> и сельских поселений»), СП 30-</w:t>
      </w:r>
      <w:r>
        <w:t>102-99 «Планировка и застройка территорий малоэтажного жилищного строительства», иными национальными стандартами и сводами правил, в результате применения которых на обязательной основе обеспечивается соблюдение требований Феде</w:t>
      </w:r>
      <w:r w:rsidR="00314404">
        <w:t>рального закона от 30.12.2009 №</w:t>
      </w:r>
      <w:r>
        <w:t>384-Ф3 «Технический регламент о безопасности зданий и сооружений» и Феде</w:t>
      </w:r>
      <w:r w:rsidR="00314404">
        <w:t>рального закона от 22.01.2008 №</w:t>
      </w:r>
      <w:r>
        <w:t>123-Ф</w:t>
      </w:r>
      <w:r w:rsidR="00314404">
        <w:t>З</w:t>
      </w:r>
      <w:r>
        <w:t xml:space="preserve"> «Технический регламент о требованиях пожарной безопасности», санитарными правилами и нормами</w:t>
      </w:r>
      <w:proofErr w:type="gramEnd"/>
      <w:r>
        <w:t>, региональными и местными нормативами градостроительного проектирования.</w:t>
      </w:r>
    </w:p>
    <w:p w:rsidR="00E778A7" w:rsidRPr="00E778A7" w:rsidRDefault="00E778A7" w:rsidP="00E778A7">
      <w:pPr>
        <w:pStyle w:val="50"/>
        <w:tabs>
          <w:tab w:val="left" w:pos="1322"/>
        </w:tabs>
        <w:spacing w:after="0"/>
        <w:ind w:firstLine="709"/>
        <w:rPr>
          <w:b/>
        </w:rPr>
      </w:pPr>
      <w:r w:rsidRPr="00E778A7">
        <w:rPr>
          <w:b/>
        </w:rPr>
        <w:t>Минимальное расстояние, на котором допустимо размещение строений от границ</w:t>
      </w:r>
      <w:r>
        <w:rPr>
          <w:b/>
        </w:rPr>
        <w:t xml:space="preserve"> </w:t>
      </w:r>
      <w:r w:rsidRPr="00E778A7">
        <w:rPr>
          <w:b/>
        </w:rPr>
        <w:t>земельного участка:</w:t>
      </w:r>
    </w:p>
    <w:p w:rsidR="00E778A7" w:rsidRDefault="00E778A7" w:rsidP="00E778A7">
      <w:pPr>
        <w:pStyle w:val="50"/>
        <w:tabs>
          <w:tab w:val="left" w:pos="1322"/>
        </w:tabs>
        <w:spacing w:after="0"/>
        <w:ind w:firstLine="709"/>
      </w:pPr>
      <w:r>
        <w:t>Для объектов основного назначения:</w:t>
      </w:r>
    </w:p>
    <w:p w:rsidR="00E778A7" w:rsidRDefault="00E778A7" w:rsidP="00E778A7">
      <w:pPr>
        <w:pStyle w:val="50"/>
        <w:tabs>
          <w:tab w:val="left" w:pos="1322"/>
        </w:tabs>
        <w:spacing w:after="0"/>
        <w:ind w:firstLine="709"/>
      </w:pPr>
      <w:r>
        <w:t>-</w:t>
      </w:r>
      <w:r>
        <w:tab/>
        <w:t>для основного вида разрешенного использования «для индивидуального жилищного строительства» - 3 м;</w:t>
      </w:r>
    </w:p>
    <w:p w:rsidR="00E778A7" w:rsidRDefault="00E778A7" w:rsidP="00E778A7">
      <w:pPr>
        <w:pStyle w:val="50"/>
        <w:tabs>
          <w:tab w:val="left" w:pos="1322"/>
        </w:tabs>
        <w:spacing w:after="0"/>
        <w:ind w:firstLine="709"/>
      </w:pPr>
      <w:r>
        <w:t>-</w:t>
      </w:r>
      <w:r>
        <w:tab/>
        <w:t>для иных основных видов разрешенного использования с учетом линий регулирования застройки, в соответствии с требованиями СП 42.13330.2011 (Актуализированная редакция СНиП 2.07.0</w:t>
      </w:r>
      <w:r w:rsidR="00314404">
        <w:t>1-89*), СанПиН 2.2.1/2.1.1.1200-</w:t>
      </w:r>
      <w:r>
        <w:t>03, СП 30-102-99 «Планировка и застройка территорий малоэтажного жилищного строительства», иными градостроительными нормативами, а также санитарными правилами и нормами;</w:t>
      </w:r>
    </w:p>
    <w:p w:rsidR="00E778A7" w:rsidRDefault="00E778A7" w:rsidP="00E778A7">
      <w:pPr>
        <w:pStyle w:val="50"/>
        <w:tabs>
          <w:tab w:val="left" w:pos="1322"/>
        </w:tabs>
        <w:spacing w:after="0"/>
        <w:ind w:firstLine="709"/>
      </w:pPr>
      <w:r>
        <w:t>-</w:t>
      </w:r>
      <w:r>
        <w:tab/>
        <w:t>для объектов вспомогательного назначения -1м.</w:t>
      </w:r>
    </w:p>
    <w:p w:rsidR="00E778A7" w:rsidRDefault="00E778A7" w:rsidP="00E778A7">
      <w:pPr>
        <w:pStyle w:val="50"/>
        <w:tabs>
          <w:tab w:val="left" w:pos="1322"/>
        </w:tabs>
        <w:spacing w:after="0"/>
        <w:ind w:firstLine="709"/>
      </w:pPr>
      <w:r>
        <w:t>Сокращение минимальных расстояний при размещении объектов вспомогательного назначения допускается по взаимному согласию смежных землепользователей.</w:t>
      </w:r>
    </w:p>
    <w:p w:rsidR="00E778A7" w:rsidRDefault="00E778A7" w:rsidP="00E778A7">
      <w:pPr>
        <w:pStyle w:val="50"/>
        <w:shd w:val="clear" w:color="auto" w:fill="auto"/>
        <w:tabs>
          <w:tab w:val="left" w:pos="1322"/>
        </w:tabs>
        <w:spacing w:after="0" w:line="240" w:lineRule="auto"/>
        <w:ind w:firstLine="709"/>
      </w:pPr>
      <w:r>
        <w:t>-</w:t>
      </w:r>
      <w:r>
        <w:tab/>
        <w:t>для условно разрешенных видов использования: с учетом линий регулирования застройки, в соответствии с требованиями СП 42.13330.2011 (Актуализированная редакция СНиП 2.07.01-89</w:t>
      </w:r>
      <w:r w:rsidR="00993A79">
        <w:t>*</w:t>
      </w:r>
      <w:r>
        <w:t>), СанПиН 2.2.1/2.1.1.1200-03, СП 52.13330.2011 (Актуализированная редакция СНиП 23-05-95*), СП 30-102-99 «Планировка и застройка территорий малоэтажного жилищного строительства», иными градостроительными нормативами, а также санитарными правилами и нормами.</w:t>
      </w:r>
    </w:p>
    <w:p w:rsidR="00E778A7" w:rsidRDefault="00E778A7" w:rsidP="00E778A7">
      <w:pPr>
        <w:pStyle w:val="50"/>
        <w:shd w:val="clear" w:color="auto" w:fill="auto"/>
        <w:tabs>
          <w:tab w:val="left" w:pos="1322"/>
        </w:tabs>
        <w:spacing w:after="0" w:line="240" w:lineRule="auto"/>
        <w:ind w:firstLine="709"/>
      </w:pPr>
      <w:r w:rsidRPr="00BC0D5C">
        <w:rPr>
          <w:b/>
        </w:rPr>
        <w:t>Дома блокированной жилой застройки разместить</w:t>
      </w:r>
      <w:r w:rsidRPr="00E778A7">
        <w:t xml:space="preserve"> в границах земельного участка в соответствии с проектом планировки и межевания территории "Документация по внесению изменений в проект планировки и межевания кварталов 6, 7 в микрорайоне 22 городского округа город Саров Нижегородской обла</w:t>
      </w:r>
      <w:r w:rsidR="00314404">
        <w:t>сти" (инв. №№ АМ-4177-17-ППМ</w:t>
      </w:r>
      <w:proofErr w:type="gramStart"/>
      <w:r w:rsidR="00314404">
        <w:t>.У</w:t>
      </w:r>
      <w:proofErr w:type="gramEnd"/>
      <w:r w:rsidR="00314404">
        <w:t>-</w:t>
      </w:r>
      <w:r w:rsidRPr="00E778A7">
        <w:t>01, АМ-4177-17-ППМ.У-03), утвержденным постановлением Администрации города Сарова от 15.03.2017 №661, с учетом строительных, градостроительных, санитарных, противопожарных норм и правил, ведомственных нормативных правовых актов.</w:t>
      </w:r>
    </w:p>
    <w:p w:rsidR="00E778A7" w:rsidRDefault="00E778A7" w:rsidP="00E778A7">
      <w:pPr>
        <w:pStyle w:val="50"/>
        <w:shd w:val="clear" w:color="auto" w:fill="auto"/>
        <w:tabs>
          <w:tab w:val="left" w:pos="1322"/>
        </w:tabs>
        <w:spacing w:after="0" w:line="240" w:lineRule="auto"/>
        <w:ind w:firstLine="709"/>
      </w:pPr>
      <w:proofErr w:type="gramStart"/>
      <w:r w:rsidRPr="00E778A7">
        <w:t xml:space="preserve">Согласно постановлению Администрации города Сарова от 16.05.2017 №1439 «О предоставлении разрешения на условно разрешенный вид использования земельного участка с </w:t>
      </w:r>
      <w:r w:rsidRPr="00E778A7">
        <w:lastRenderedPageBreak/>
        <w:t>кадастровым номером 13:60:0010022:1601, расположенного в квартале 7 микрорайона 22 города Сарова Нижегородской области» - предоставлено разрешение на условно разрешенный вид использования - блокированная жилая застройка, установленный градостроительным регламентом территориальной зоны Ж-3 - зоны малоэтажной индивидуальной жилой застройки, земельного участка с кадастровым</w:t>
      </w:r>
      <w:proofErr w:type="gramEnd"/>
      <w:r w:rsidRPr="00E778A7">
        <w:t xml:space="preserve"> номером 13:60:0010022:1601, расположенного в квартале 7 микрорайона 22 города Сарова Нижегородской области</w:t>
      </w:r>
      <w:r>
        <w:t>.</w:t>
      </w:r>
    </w:p>
    <w:p w:rsidR="00E778A7" w:rsidRDefault="00BC0D5C" w:rsidP="00314404">
      <w:pPr>
        <w:pStyle w:val="50"/>
        <w:tabs>
          <w:tab w:val="left" w:pos="1322"/>
        </w:tabs>
        <w:spacing w:after="0"/>
        <w:ind w:firstLine="709"/>
      </w:pPr>
      <w:r w:rsidRPr="00BC0D5C">
        <w:rPr>
          <w:b/>
        </w:rPr>
        <w:t>Информация о разделении земельного участка:</w:t>
      </w:r>
      <w:r>
        <w:rPr>
          <w:b/>
        </w:rPr>
        <w:t xml:space="preserve"> </w:t>
      </w:r>
      <w:r>
        <w:t>Предусмотреть раздел земельного участка</w:t>
      </w:r>
      <w:r w:rsidR="00993A79">
        <w:t>, в соответствии с действующим законодательством.</w:t>
      </w:r>
    </w:p>
    <w:p w:rsidR="00C87531" w:rsidRPr="0023608A" w:rsidRDefault="00C87531" w:rsidP="00E778A7">
      <w:pPr>
        <w:ind w:firstLine="709"/>
        <w:jc w:val="both"/>
        <w:rPr>
          <w:iCs/>
          <w:sz w:val="22"/>
          <w:szCs w:val="22"/>
        </w:rPr>
      </w:pPr>
      <w:r w:rsidRPr="0023608A">
        <w:rPr>
          <w:b/>
          <w:iCs/>
          <w:sz w:val="22"/>
          <w:szCs w:val="22"/>
        </w:rPr>
        <w:t>Вид приобретаемого права</w:t>
      </w:r>
      <w:r w:rsidRPr="0023608A">
        <w:rPr>
          <w:iCs/>
          <w:sz w:val="22"/>
          <w:szCs w:val="22"/>
        </w:rPr>
        <w:t xml:space="preserve">: аренда на </w:t>
      </w:r>
      <w:r w:rsidR="00BC0D5C">
        <w:rPr>
          <w:iCs/>
          <w:sz w:val="22"/>
          <w:szCs w:val="22"/>
        </w:rPr>
        <w:t>54</w:t>
      </w:r>
      <w:r w:rsidRPr="0023608A">
        <w:rPr>
          <w:iCs/>
          <w:sz w:val="22"/>
          <w:szCs w:val="22"/>
        </w:rPr>
        <w:t xml:space="preserve"> </w:t>
      </w:r>
      <w:r w:rsidR="00BC0D5C">
        <w:rPr>
          <w:iCs/>
          <w:sz w:val="22"/>
          <w:szCs w:val="22"/>
        </w:rPr>
        <w:t>месяца</w:t>
      </w:r>
      <w:r w:rsidRPr="0023608A">
        <w:rPr>
          <w:iCs/>
          <w:sz w:val="22"/>
          <w:szCs w:val="22"/>
        </w:rPr>
        <w:t>.</w:t>
      </w:r>
    </w:p>
    <w:p w:rsidR="00C87531" w:rsidRPr="0023608A" w:rsidRDefault="00C87531" w:rsidP="00E778A7">
      <w:pPr>
        <w:autoSpaceDE w:val="0"/>
        <w:autoSpaceDN w:val="0"/>
        <w:adjustRightInd w:val="0"/>
        <w:ind w:firstLine="709"/>
        <w:jc w:val="both"/>
        <w:rPr>
          <w:sz w:val="22"/>
          <w:szCs w:val="22"/>
        </w:rPr>
      </w:pPr>
      <w:r w:rsidRPr="0023608A">
        <w:rPr>
          <w:b/>
          <w:bCs/>
          <w:sz w:val="22"/>
          <w:szCs w:val="22"/>
        </w:rPr>
        <w:t>Обременения земельного участка:</w:t>
      </w:r>
      <w:r w:rsidRPr="0023608A">
        <w:rPr>
          <w:sz w:val="22"/>
          <w:szCs w:val="22"/>
        </w:rPr>
        <w:t xml:space="preserve"> на дату принятия решения о проведен</w:t>
      </w:r>
      <w:proofErr w:type="gramStart"/>
      <w:r w:rsidRPr="0023608A">
        <w:rPr>
          <w:sz w:val="22"/>
          <w:szCs w:val="22"/>
        </w:rPr>
        <w:t>ии ау</w:t>
      </w:r>
      <w:proofErr w:type="gramEnd"/>
      <w:r w:rsidRPr="0023608A">
        <w:rPr>
          <w:sz w:val="22"/>
          <w:szCs w:val="22"/>
        </w:rPr>
        <w:t>кциона на участок не зарегистрированы права третьих лиц.</w:t>
      </w:r>
    </w:p>
    <w:p w:rsidR="00C87531" w:rsidRPr="0091249A" w:rsidRDefault="00C87531" w:rsidP="00E778A7">
      <w:pPr>
        <w:autoSpaceDE w:val="0"/>
        <w:autoSpaceDN w:val="0"/>
        <w:adjustRightInd w:val="0"/>
        <w:ind w:firstLine="709"/>
        <w:jc w:val="both"/>
        <w:rPr>
          <w:sz w:val="22"/>
        </w:rPr>
      </w:pPr>
      <w:r w:rsidRPr="0023608A">
        <w:rPr>
          <w:b/>
          <w:sz w:val="22"/>
          <w:u w:val="single"/>
        </w:rPr>
        <w:t>Технические условия подключения</w:t>
      </w:r>
    </w:p>
    <w:p w:rsidR="002E037C" w:rsidRPr="002E037C" w:rsidRDefault="002E037C" w:rsidP="002E037C">
      <w:pPr>
        <w:ind w:firstLine="709"/>
        <w:jc w:val="both"/>
        <w:rPr>
          <w:sz w:val="22"/>
        </w:rPr>
      </w:pPr>
      <w:r w:rsidRPr="002E037C">
        <w:rPr>
          <w:sz w:val="22"/>
        </w:rPr>
        <w:t xml:space="preserve">1. Технические условия подключения к сетям газоснабжения. </w:t>
      </w:r>
    </w:p>
    <w:p w:rsidR="002E037C" w:rsidRPr="002E037C" w:rsidRDefault="002E037C" w:rsidP="002E037C">
      <w:pPr>
        <w:ind w:firstLine="709"/>
        <w:jc w:val="both"/>
        <w:rPr>
          <w:sz w:val="22"/>
        </w:rPr>
      </w:pPr>
      <w:r w:rsidRPr="002E037C">
        <w:rPr>
          <w:sz w:val="22"/>
        </w:rPr>
        <w:t>- предельная мощность сетей: 140 м3/час,</w:t>
      </w:r>
    </w:p>
    <w:p w:rsidR="002E037C" w:rsidRPr="002E037C" w:rsidRDefault="002E037C" w:rsidP="002E037C">
      <w:pPr>
        <w:ind w:firstLine="709"/>
        <w:jc w:val="both"/>
        <w:rPr>
          <w:sz w:val="22"/>
        </w:rPr>
      </w:pPr>
      <w:r w:rsidRPr="002E037C">
        <w:rPr>
          <w:sz w:val="22"/>
        </w:rPr>
        <w:t>- срок подключения объекта капитального строительства к сет</w:t>
      </w:r>
      <w:r>
        <w:rPr>
          <w:sz w:val="22"/>
        </w:rPr>
        <w:t>и газораспределения</w:t>
      </w:r>
      <w:r w:rsidRPr="002E037C">
        <w:rPr>
          <w:sz w:val="22"/>
        </w:rPr>
        <w:t>: 1,5 года с момента</w:t>
      </w:r>
      <w:r>
        <w:rPr>
          <w:sz w:val="22"/>
        </w:rPr>
        <w:t xml:space="preserve"> заключения </w:t>
      </w:r>
      <w:r w:rsidRPr="002E037C">
        <w:rPr>
          <w:sz w:val="22"/>
        </w:rPr>
        <w:t>договора о подключении;</w:t>
      </w:r>
    </w:p>
    <w:p w:rsidR="002E037C" w:rsidRPr="002E037C" w:rsidRDefault="002E037C" w:rsidP="002E037C">
      <w:pPr>
        <w:ind w:firstLine="709"/>
        <w:jc w:val="both"/>
        <w:rPr>
          <w:sz w:val="22"/>
        </w:rPr>
      </w:pPr>
      <w:r w:rsidRPr="002E037C">
        <w:rPr>
          <w:sz w:val="22"/>
        </w:rPr>
        <w:t xml:space="preserve">- срок действия технических условий до </w:t>
      </w:r>
      <w:r>
        <w:rPr>
          <w:sz w:val="22"/>
        </w:rPr>
        <w:t>21</w:t>
      </w:r>
      <w:r w:rsidRPr="002E037C">
        <w:rPr>
          <w:sz w:val="22"/>
        </w:rPr>
        <w:t>.</w:t>
      </w:r>
      <w:r>
        <w:rPr>
          <w:sz w:val="22"/>
        </w:rPr>
        <w:t>10</w:t>
      </w:r>
      <w:r w:rsidRPr="002E037C">
        <w:rPr>
          <w:sz w:val="22"/>
        </w:rPr>
        <w:t>.201</w:t>
      </w:r>
      <w:r>
        <w:rPr>
          <w:sz w:val="22"/>
        </w:rPr>
        <w:t>8</w:t>
      </w:r>
      <w:r w:rsidRPr="002E037C">
        <w:rPr>
          <w:sz w:val="22"/>
        </w:rPr>
        <w:t xml:space="preserve">; </w:t>
      </w:r>
    </w:p>
    <w:p w:rsidR="002E037C" w:rsidRPr="002E037C" w:rsidRDefault="002E037C" w:rsidP="002E037C">
      <w:pPr>
        <w:ind w:firstLine="709"/>
        <w:jc w:val="both"/>
        <w:rPr>
          <w:sz w:val="22"/>
        </w:rPr>
      </w:pPr>
      <w:r w:rsidRPr="002E037C">
        <w:rPr>
          <w:sz w:val="22"/>
        </w:rPr>
        <w:t>Плата за технологическое присоединение:</w:t>
      </w:r>
      <w:r>
        <w:rPr>
          <w:sz w:val="22"/>
        </w:rPr>
        <w:t xml:space="preserve"> плата за подключение объекта капитального строительства к сетям инженерно-технического обеспечения в 2016-2017 </w:t>
      </w:r>
      <w:proofErr w:type="spellStart"/>
      <w:r>
        <w:rPr>
          <w:sz w:val="22"/>
        </w:rPr>
        <w:t>г.г</w:t>
      </w:r>
      <w:proofErr w:type="spellEnd"/>
      <w:r>
        <w:rPr>
          <w:sz w:val="22"/>
        </w:rPr>
        <w:t>. (по укрупненным показателям) составит 1 600 000 рублей (будет уточнено при проектировании)</w:t>
      </w:r>
      <w:r w:rsidR="00993A79">
        <w:rPr>
          <w:sz w:val="22"/>
        </w:rPr>
        <w:t>.</w:t>
      </w:r>
    </w:p>
    <w:p w:rsidR="002E037C" w:rsidRPr="002E037C" w:rsidRDefault="001F15A8" w:rsidP="002E037C">
      <w:pPr>
        <w:ind w:firstLine="709"/>
        <w:jc w:val="both"/>
        <w:rPr>
          <w:sz w:val="22"/>
        </w:rPr>
      </w:pPr>
      <w:r w:rsidRPr="00BC0D5C">
        <w:rPr>
          <w:sz w:val="22"/>
        </w:rPr>
        <w:t>Технические условия на подключение (технологическое присоединение) к сети газораспределения выданы: письмо АО «Саровская Газоснабжающая К</w:t>
      </w:r>
      <w:r>
        <w:rPr>
          <w:sz w:val="22"/>
        </w:rPr>
        <w:t>омпания» от 21.10.2016 №086/721</w:t>
      </w:r>
      <w:r w:rsidR="002E037C" w:rsidRPr="002E037C">
        <w:rPr>
          <w:sz w:val="22"/>
        </w:rPr>
        <w:t xml:space="preserve">. </w:t>
      </w:r>
    </w:p>
    <w:p w:rsidR="002E037C" w:rsidRPr="002E037C" w:rsidRDefault="002E037C" w:rsidP="002E037C">
      <w:pPr>
        <w:ind w:firstLine="709"/>
        <w:jc w:val="both"/>
        <w:rPr>
          <w:sz w:val="22"/>
        </w:rPr>
      </w:pPr>
      <w:r w:rsidRPr="002E037C">
        <w:rPr>
          <w:sz w:val="22"/>
        </w:rPr>
        <w:t>2. Водоснабжение:</w:t>
      </w:r>
    </w:p>
    <w:p w:rsidR="002E037C" w:rsidRDefault="001F15A8" w:rsidP="001F15A8">
      <w:pPr>
        <w:ind w:firstLine="709"/>
        <w:jc w:val="both"/>
        <w:rPr>
          <w:sz w:val="22"/>
        </w:rPr>
      </w:pPr>
      <w:r>
        <w:rPr>
          <w:sz w:val="22"/>
        </w:rPr>
        <w:t>- максимальный объем водопотребления в точках подключения к водопроводной сети – 42 м</w:t>
      </w:r>
      <w:r>
        <w:rPr>
          <w:sz w:val="22"/>
          <w:vertAlign w:val="superscript"/>
        </w:rPr>
        <w:t>3</w:t>
      </w:r>
      <w:r>
        <w:rPr>
          <w:sz w:val="22"/>
        </w:rPr>
        <w:t>/</w:t>
      </w:r>
      <w:proofErr w:type="spellStart"/>
      <w:r>
        <w:rPr>
          <w:sz w:val="22"/>
        </w:rPr>
        <w:t>сут</w:t>
      </w:r>
      <w:proofErr w:type="spellEnd"/>
      <w:r>
        <w:rPr>
          <w:sz w:val="22"/>
        </w:rPr>
        <w:t>.;</w:t>
      </w:r>
    </w:p>
    <w:p w:rsidR="001F15A8" w:rsidRDefault="001F15A8" w:rsidP="001F15A8">
      <w:pPr>
        <w:ind w:firstLine="709"/>
        <w:jc w:val="both"/>
        <w:rPr>
          <w:sz w:val="22"/>
        </w:rPr>
      </w:pPr>
      <w:r>
        <w:rPr>
          <w:sz w:val="22"/>
        </w:rPr>
        <w:t xml:space="preserve">- гарантированный свободный напор в точках подключения к водопроводной сети – 30 </w:t>
      </w:r>
      <w:proofErr w:type="spellStart"/>
      <w:r>
        <w:rPr>
          <w:sz w:val="22"/>
        </w:rPr>
        <w:t>м.в.ст</w:t>
      </w:r>
      <w:proofErr w:type="spellEnd"/>
      <w:r>
        <w:rPr>
          <w:sz w:val="22"/>
        </w:rPr>
        <w:t>.;</w:t>
      </w:r>
    </w:p>
    <w:p w:rsidR="002E037C" w:rsidRPr="002E037C" w:rsidRDefault="002E037C" w:rsidP="002E037C">
      <w:pPr>
        <w:ind w:firstLine="709"/>
        <w:jc w:val="both"/>
        <w:rPr>
          <w:sz w:val="22"/>
        </w:rPr>
      </w:pPr>
      <w:r w:rsidRPr="002E037C">
        <w:rPr>
          <w:sz w:val="22"/>
        </w:rPr>
        <w:t>- срок подключения:</w:t>
      </w:r>
      <w:r w:rsidR="001F15A8">
        <w:rPr>
          <w:sz w:val="22"/>
        </w:rPr>
        <w:t xml:space="preserve"> по прогнозам 4 квартал 2018 года;</w:t>
      </w:r>
    </w:p>
    <w:p w:rsidR="002E037C" w:rsidRPr="002E037C" w:rsidRDefault="002E037C" w:rsidP="002E037C">
      <w:pPr>
        <w:ind w:firstLine="709"/>
        <w:jc w:val="both"/>
        <w:rPr>
          <w:sz w:val="22"/>
        </w:rPr>
      </w:pPr>
      <w:r w:rsidRPr="002E037C">
        <w:rPr>
          <w:sz w:val="22"/>
        </w:rPr>
        <w:t xml:space="preserve">- срок действия технических условий до </w:t>
      </w:r>
      <w:r w:rsidR="001F15A8">
        <w:rPr>
          <w:sz w:val="22"/>
        </w:rPr>
        <w:t>01.11.2021</w:t>
      </w:r>
      <w:r w:rsidRPr="002E037C">
        <w:rPr>
          <w:sz w:val="22"/>
        </w:rPr>
        <w:t xml:space="preserve">; </w:t>
      </w:r>
    </w:p>
    <w:p w:rsidR="002E037C" w:rsidRPr="002E037C" w:rsidRDefault="002E037C" w:rsidP="002E037C">
      <w:pPr>
        <w:ind w:firstLine="709"/>
        <w:jc w:val="both"/>
        <w:rPr>
          <w:sz w:val="22"/>
        </w:rPr>
      </w:pPr>
      <w:r w:rsidRPr="002E037C">
        <w:rPr>
          <w:sz w:val="22"/>
        </w:rPr>
        <w:t xml:space="preserve">- </w:t>
      </w:r>
      <w:r w:rsidR="001F15A8" w:rsidRPr="001F15A8">
        <w:rPr>
          <w:sz w:val="22"/>
        </w:rPr>
        <w:t>плата за подключение в 2016 и 2017 годах не взимается</w:t>
      </w:r>
      <w:r w:rsidRPr="002E037C">
        <w:rPr>
          <w:sz w:val="22"/>
        </w:rPr>
        <w:t>.</w:t>
      </w:r>
    </w:p>
    <w:p w:rsidR="001F15A8" w:rsidRDefault="001F15A8" w:rsidP="002E037C">
      <w:pPr>
        <w:ind w:firstLine="709"/>
        <w:jc w:val="both"/>
        <w:rPr>
          <w:sz w:val="22"/>
        </w:rPr>
      </w:pPr>
      <w:r w:rsidRPr="001F15A8">
        <w:rPr>
          <w:sz w:val="22"/>
        </w:rPr>
        <w:t>Технические условия на подключение к сетям водоснабжения и водоотведения выданы: письмо М</w:t>
      </w:r>
      <w:r w:rsidR="001F79F5">
        <w:rPr>
          <w:sz w:val="22"/>
        </w:rPr>
        <w:t>УП</w:t>
      </w:r>
      <w:r w:rsidRPr="001F15A8">
        <w:rPr>
          <w:sz w:val="22"/>
        </w:rPr>
        <w:t xml:space="preserve"> «</w:t>
      </w:r>
      <w:proofErr w:type="spellStart"/>
      <w:r w:rsidRPr="001F15A8">
        <w:rPr>
          <w:sz w:val="22"/>
        </w:rPr>
        <w:t>Горводоканал</w:t>
      </w:r>
      <w:proofErr w:type="spellEnd"/>
      <w:r w:rsidRPr="001F15A8">
        <w:rPr>
          <w:sz w:val="22"/>
        </w:rPr>
        <w:t>» от 25.10.2016 № 1047-Г</w:t>
      </w:r>
    </w:p>
    <w:p w:rsidR="002E037C" w:rsidRPr="002E037C" w:rsidRDefault="002E037C" w:rsidP="002E037C">
      <w:pPr>
        <w:ind w:firstLine="709"/>
        <w:jc w:val="both"/>
        <w:rPr>
          <w:sz w:val="22"/>
        </w:rPr>
      </w:pPr>
      <w:r w:rsidRPr="002E037C">
        <w:rPr>
          <w:sz w:val="22"/>
        </w:rPr>
        <w:t>3. Водоотведение:</w:t>
      </w:r>
    </w:p>
    <w:p w:rsidR="001F15A8" w:rsidRPr="001F15A8" w:rsidRDefault="001F15A8" w:rsidP="001F15A8">
      <w:pPr>
        <w:ind w:firstLine="709"/>
        <w:jc w:val="both"/>
        <w:rPr>
          <w:sz w:val="22"/>
        </w:rPr>
      </w:pPr>
      <w:r w:rsidRPr="001F15A8">
        <w:rPr>
          <w:sz w:val="22"/>
        </w:rPr>
        <w:t>- максимальный объем водо</w:t>
      </w:r>
      <w:r>
        <w:rPr>
          <w:sz w:val="22"/>
        </w:rPr>
        <w:t>отведения</w:t>
      </w:r>
      <w:r w:rsidRPr="001F15A8">
        <w:rPr>
          <w:sz w:val="22"/>
        </w:rPr>
        <w:t xml:space="preserve"> в точках подключения к </w:t>
      </w:r>
      <w:r>
        <w:rPr>
          <w:sz w:val="22"/>
        </w:rPr>
        <w:t xml:space="preserve">канализационной </w:t>
      </w:r>
      <w:r w:rsidRPr="001F15A8">
        <w:rPr>
          <w:sz w:val="22"/>
        </w:rPr>
        <w:t>сети – 42 м</w:t>
      </w:r>
      <w:r w:rsidRPr="001F15A8">
        <w:rPr>
          <w:sz w:val="22"/>
          <w:vertAlign w:val="superscript"/>
        </w:rPr>
        <w:t>3</w:t>
      </w:r>
      <w:r w:rsidRPr="001F15A8">
        <w:rPr>
          <w:sz w:val="22"/>
        </w:rPr>
        <w:t>/</w:t>
      </w:r>
      <w:proofErr w:type="spellStart"/>
      <w:r w:rsidRPr="001F15A8">
        <w:rPr>
          <w:sz w:val="22"/>
        </w:rPr>
        <w:t>сут</w:t>
      </w:r>
      <w:proofErr w:type="spellEnd"/>
      <w:r w:rsidRPr="001F15A8">
        <w:rPr>
          <w:sz w:val="22"/>
        </w:rPr>
        <w:t>.;</w:t>
      </w:r>
    </w:p>
    <w:p w:rsidR="001F15A8" w:rsidRPr="001F15A8" w:rsidRDefault="001F15A8" w:rsidP="001F15A8">
      <w:pPr>
        <w:ind w:firstLine="709"/>
        <w:jc w:val="both"/>
        <w:rPr>
          <w:sz w:val="22"/>
        </w:rPr>
      </w:pPr>
      <w:bookmarkStart w:id="0" w:name="_GoBack"/>
      <w:bookmarkEnd w:id="0"/>
      <w:r w:rsidRPr="001F15A8">
        <w:rPr>
          <w:sz w:val="22"/>
        </w:rPr>
        <w:t>- срок подключения: по прогнозам 4 квартал 2018 года;</w:t>
      </w:r>
    </w:p>
    <w:p w:rsidR="001F15A8" w:rsidRPr="001F15A8" w:rsidRDefault="001F15A8" w:rsidP="001F15A8">
      <w:pPr>
        <w:ind w:firstLine="709"/>
        <w:jc w:val="both"/>
        <w:rPr>
          <w:sz w:val="22"/>
        </w:rPr>
      </w:pPr>
      <w:r w:rsidRPr="001F15A8">
        <w:rPr>
          <w:sz w:val="22"/>
        </w:rPr>
        <w:t xml:space="preserve">- срок действия технических условий до 01.11.2021; </w:t>
      </w:r>
    </w:p>
    <w:p w:rsidR="001F15A8" w:rsidRPr="001F15A8" w:rsidRDefault="001F15A8" w:rsidP="001F15A8">
      <w:pPr>
        <w:ind w:firstLine="709"/>
        <w:jc w:val="both"/>
        <w:rPr>
          <w:sz w:val="22"/>
        </w:rPr>
      </w:pPr>
      <w:r w:rsidRPr="001F15A8">
        <w:rPr>
          <w:sz w:val="22"/>
        </w:rPr>
        <w:t>- плата за подключение</w:t>
      </w:r>
      <w:r>
        <w:rPr>
          <w:sz w:val="22"/>
        </w:rPr>
        <w:t xml:space="preserve"> в 2016 и 2017 годах</w:t>
      </w:r>
      <w:r w:rsidRPr="001F15A8">
        <w:rPr>
          <w:sz w:val="22"/>
        </w:rPr>
        <w:t xml:space="preserve"> не взимается.</w:t>
      </w:r>
    </w:p>
    <w:p w:rsidR="001F15A8" w:rsidRDefault="001F15A8" w:rsidP="001F15A8">
      <w:pPr>
        <w:ind w:firstLine="709"/>
        <w:jc w:val="both"/>
        <w:rPr>
          <w:sz w:val="22"/>
        </w:rPr>
      </w:pPr>
      <w:r w:rsidRPr="001F15A8">
        <w:rPr>
          <w:sz w:val="22"/>
        </w:rPr>
        <w:t>Технические условия на подключение к сетям водоснабжения и водоотведения выданы: письмо М</w:t>
      </w:r>
      <w:r w:rsidR="001F79F5">
        <w:rPr>
          <w:sz w:val="22"/>
        </w:rPr>
        <w:t>УП</w:t>
      </w:r>
      <w:r w:rsidRPr="001F15A8">
        <w:rPr>
          <w:sz w:val="22"/>
        </w:rPr>
        <w:t xml:space="preserve"> «</w:t>
      </w:r>
      <w:proofErr w:type="spellStart"/>
      <w:r w:rsidRPr="001F15A8">
        <w:rPr>
          <w:sz w:val="22"/>
        </w:rPr>
        <w:t>Горводоканал</w:t>
      </w:r>
      <w:proofErr w:type="spellEnd"/>
      <w:r w:rsidRPr="001F15A8">
        <w:rPr>
          <w:sz w:val="22"/>
        </w:rPr>
        <w:t>» от 25.10.2016 № 1047-Г</w:t>
      </w:r>
      <w:r w:rsidR="002E037C" w:rsidRPr="002E037C">
        <w:rPr>
          <w:sz w:val="22"/>
        </w:rPr>
        <w:t>4.</w:t>
      </w:r>
    </w:p>
    <w:p w:rsidR="002E037C" w:rsidRPr="002E037C" w:rsidRDefault="001F15A8" w:rsidP="001F15A8">
      <w:pPr>
        <w:ind w:firstLine="709"/>
        <w:jc w:val="both"/>
        <w:rPr>
          <w:sz w:val="22"/>
        </w:rPr>
      </w:pPr>
      <w:r>
        <w:rPr>
          <w:sz w:val="22"/>
        </w:rPr>
        <w:t xml:space="preserve">4. </w:t>
      </w:r>
      <w:r w:rsidR="002E037C" w:rsidRPr="002E037C">
        <w:rPr>
          <w:sz w:val="22"/>
        </w:rPr>
        <w:t>Теплоснабжение:</w:t>
      </w:r>
    </w:p>
    <w:p w:rsidR="00BC0D5C" w:rsidRDefault="00BC0D5C" w:rsidP="00BC0D5C">
      <w:pPr>
        <w:ind w:firstLine="709"/>
        <w:jc w:val="both"/>
        <w:rPr>
          <w:sz w:val="22"/>
        </w:rPr>
      </w:pPr>
      <w:r w:rsidRPr="00BC0D5C">
        <w:rPr>
          <w:sz w:val="22"/>
        </w:rPr>
        <w:t>Центральные сети теплоснабжения отсутствуют, отопление от индивидуальных газовых котлов, устанавливаемых в каждой квартире отдельно. В связи с отсутствием подключения к сетям плата за подключение не взимается.</w:t>
      </w:r>
    </w:p>
    <w:p w:rsidR="00C6500E" w:rsidRPr="00D84C18" w:rsidRDefault="00C3654E" w:rsidP="00C87531">
      <w:pPr>
        <w:ind w:firstLine="709"/>
        <w:jc w:val="both"/>
        <w:rPr>
          <w:sz w:val="22"/>
        </w:rPr>
      </w:pPr>
      <w:r w:rsidRPr="00D84C18">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D84C18">
        <w:rPr>
          <w:sz w:val="22"/>
          <w:szCs w:val="22"/>
          <w:lang w:val="en-US"/>
        </w:rPr>
        <w:t>RU</w:t>
      </w:r>
      <w:r w:rsidRPr="00D84C18">
        <w:rPr>
          <w:sz w:val="22"/>
          <w:szCs w:val="22"/>
        </w:rPr>
        <w:t xml:space="preserve"> 5230</w:t>
      </w:r>
      <w:r w:rsidR="001F15A8" w:rsidRPr="00D84C18">
        <w:rPr>
          <w:sz w:val="22"/>
          <w:szCs w:val="22"/>
        </w:rPr>
        <w:t>4000-0000000000001522</w:t>
      </w:r>
      <w:r w:rsidR="00C6500E" w:rsidRPr="00D84C18">
        <w:rPr>
          <w:sz w:val="22"/>
        </w:rPr>
        <w:t>.</w:t>
      </w:r>
    </w:p>
    <w:p w:rsidR="00C87531" w:rsidRPr="00D84C18" w:rsidRDefault="00C87531" w:rsidP="00C87531">
      <w:pPr>
        <w:ind w:firstLine="709"/>
        <w:jc w:val="both"/>
        <w:rPr>
          <w:sz w:val="22"/>
        </w:rPr>
      </w:pPr>
      <w:r w:rsidRPr="00D84C18">
        <w:rPr>
          <w:sz w:val="22"/>
        </w:rPr>
        <w:t>С градостроительным планом</w:t>
      </w:r>
      <w:r w:rsidR="00993A79">
        <w:rPr>
          <w:sz w:val="22"/>
        </w:rPr>
        <w:t xml:space="preserve"> и</w:t>
      </w:r>
      <w:r w:rsidRPr="00D84C18">
        <w:rPr>
          <w:sz w:val="22"/>
        </w:rPr>
        <w:t xml:space="preserve"> </w:t>
      </w:r>
      <w:r w:rsidR="00394B7B" w:rsidRPr="00D84C18">
        <w:rPr>
          <w:sz w:val="22"/>
        </w:rPr>
        <w:t xml:space="preserve">техническими условиями </w:t>
      </w:r>
      <w:r w:rsidRPr="00D84C18">
        <w:rPr>
          <w:sz w:val="22"/>
        </w:rPr>
        <w:t xml:space="preserve">можно ознакомится по адресу:                         г.Нижний Новгород, ул.Малая </w:t>
      </w:r>
      <w:proofErr w:type="gramStart"/>
      <w:r w:rsidRPr="00D84C18">
        <w:rPr>
          <w:sz w:val="22"/>
        </w:rPr>
        <w:t>Ямская</w:t>
      </w:r>
      <w:proofErr w:type="gramEnd"/>
      <w:r w:rsidRPr="00D84C18">
        <w:rPr>
          <w:sz w:val="22"/>
        </w:rPr>
        <w:t>, д.78, каб.№ 517, в дни и часы, установленные для приема заявок, при предъявлении документа, подтверждающего полномочия обратившегося лица.</w:t>
      </w:r>
    </w:p>
    <w:p w:rsidR="00C87531" w:rsidRPr="00D84C18" w:rsidRDefault="00C87531" w:rsidP="00C87531">
      <w:pPr>
        <w:ind w:firstLine="709"/>
        <w:jc w:val="center"/>
        <w:rPr>
          <w:b/>
          <w:sz w:val="22"/>
          <w:szCs w:val="22"/>
        </w:rPr>
      </w:pPr>
      <w:r w:rsidRPr="00D84C18">
        <w:rPr>
          <w:b/>
          <w:sz w:val="22"/>
          <w:szCs w:val="22"/>
        </w:rPr>
        <w:t>Порядок  внесения  итоговой цены земельного участка</w:t>
      </w:r>
    </w:p>
    <w:p w:rsidR="004304F5" w:rsidRPr="00D84C18" w:rsidRDefault="00C87531" w:rsidP="00C87531">
      <w:pPr>
        <w:tabs>
          <w:tab w:val="num" w:pos="900"/>
        </w:tabs>
        <w:ind w:firstLine="709"/>
        <w:jc w:val="both"/>
        <w:rPr>
          <w:bCs/>
          <w:sz w:val="22"/>
          <w:szCs w:val="22"/>
        </w:rPr>
      </w:pPr>
      <w:r w:rsidRPr="00D84C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84C18">
        <w:rPr>
          <w:bCs/>
          <w:sz w:val="22"/>
          <w:szCs w:val="22"/>
        </w:rPr>
        <w:t>и</w:t>
      </w:r>
      <w:proofErr w:type="gramEnd"/>
      <w:r w:rsidRPr="00D84C18">
        <w:rPr>
          <w:bCs/>
          <w:sz w:val="22"/>
          <w:szCs w:val="22"/>
        </w:rPr>
        <w:t xml:space="preserve"> 30 дней с момента подписания договора аренды. </w:t>
      </w:r>
    </w:p>
    <w:p w:rsidR="00C87531" w:rsidRPr="00D84C18" w:rsidRDefault="00C87531" w:rsidP="00C87531">
      <w:pPr>
        <w:tabs>
          <w:tab w:val="num" w:pos="900"/>
        </w:tabs>
        <w:ind w:firstLine="709"/>
        <w:jc w:val="both"/>
        <w:rPr>
          <w:bCs/>
          <w:sz w:val="22"/>
          <w:szCs w:val="22"/>
        </w:rPr>
      </w:pPr>
      <w:r w:rsidRPr="00D84C18">
        <w:rPr>
          <w:bCs/>
          <w:sz w:val="22"/>
          <w:szCs w:val="22"/>
        </w:rPr>
        <w:t>В случае досрочного расторжения договора аренды арендная плата за первый год не возвращается</w:t>
      </w:r>
      <w:r w:rsidR="002D35EE" w:rsidRPr="00D84C18">
        <w:rPr>
          <w:bCs/>
          <w:sz w:val="22"/>
          <w:szCs w:val="22"/>
        </w:rPr>
        <w:t xml:space="preserve"> независимо от причин расторжения.</w:t>
      </w:r>
    </w:p>
    <w:p w:rsidR="00C87531" w:rsidRPr="00D84C18" w:rsidRDefault="00C87531" w:rsidP="00C87531">
      <w:pPr>
        <w:tabs>
          <w:tab w:val="num" w:pos="900"/>
        </w:tabs>
        <w:ind w:firstLine="709"/>
        <w:jc w:val="both"/>
        <w:rPr>
          <w:bCs/>
          <w:sz w:val="22"/>
          <w:szCs w:val="22"/>
        </w:rPr>
      </w:pPr>
      <w:r w:rsidRPr="00D84C18">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84C18" w:rsidRDefault="00C87531" w:rsidP="00C87531">
      <w:pPr>
        <w:jc w:val="both"/>
        <w:rPr>
          <w:sz w:val="22"/>
          <w:szCs w:val="22"/>
        </w:rPr>
      </w:pPr>
    </w:p>
    <w:p w:rsidR="00C87531" w:rsidRPr="00D84C18" w:rsidRDefault="00C87531" w:rsidP="00C87531">
      <w:pPr>
        <w:jc w:val="center"/>
        <w:rPr>
          <w:b/>
          <w:sz w:val="22"/>
          <w:szCs w:val="22"/>
        </w:rPr>
      </w:pPr>
      <w:r w:rsidRPr="00D84C18">
        <w:rPr>
          <w:b/>
          <w:sz w:val="22"/>
          <w:szCs w:val="22"/>
        </w:rPr>
        <w:t>4. Начальная цена предмета аукциона.</w:t>
      </w:r>
    </w:p>
    <w:p w:rsidR="00C87531" w:rsidRPr="00D84C18" w:rsidRDefault="00C87531" w:rsidP="00C87531">
      <w:pPr>
        <w:ind w:firstLine="709"/>
        <w:jc w:val="both"/>
        <w:rPr>
          <w:sz w:val="22"/>
          <w:szCs w:val="22"/>
        </w:rPr>
      </w:pPr>
      <w:r w:rsidRPr="00D84C18">
        <w:rPr>
          <w:sz w:val="22"/>
          <w:szCs w:val="22"/>
        </w:rPr>
        <w:lastRenderedPageBreak/>
        <w:t xml:space="preserve">Начальный размер ежегодной арендной платы за земельный участок: </w:t>
      </w:r>
      <w:r w:rsidR="00FF2D8C">
        <w:rPr>
          <w:sz w:val="22"/>
          <w:szCs w:val="22"/>
        </w:rPr>
        <w:t xml:space="preserve">1 222 000,00 </w:t>
      </w:r>
      <w:r w:rsidRPr="00D84C18">
        <w:rPr>
          <w:sz w:val="22"/>
          <w:szCs w:val="22"/>
        </w:rPr>
        <w:t xml:space="preserve"> (</w:t>
      </w:r>
      <w:r w:rsidR="00FF2D8C">
        <w:rPr>
          <w:sz w:val="22"/>
          <w:szCs w:val="22"/>
        </w:rPr>
        <w:t xml:space="preserve">Один миллион двести двадцать две тысячи) </w:t>
      </w:r>
      <w:r w:rsidRPr="00D84C18">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D84C18" w:rsidRDefault="00C87531" w:rsidP="00C87531">
      <w:pPr>
        <w:jc w:val="center"/>
        <w:rPr>
          <w:b/>
          <w:sz w:val="22"/>
          <w:szCs w:val="22"/>
        </w:rPr>
      </w:pPr>
    </w:p>
    <w:p w:rsidR="00C87531" w:rsidRPr="00D84C18" w:rsidRDefault="00C87531" w:rsidP="00C87531">
      <w:pPr>
        <w:jc w:val="center"/>
        <w:rPr>
          <w:b/>
          <w:sz w:val="22"/>
          <w:szCs w:val="22"/>
        </w:rPr>
      </w:pPr>
      <w:r w:rsidRPr="00D84C18">
        <w:rPr>
          <w:b/>
          <w:sz w:val="22"/>
          <w:szCs w:val="22"/>
        </w:rPr>
        <w:t>5. Шаг аукциона.</w:t>
      </w:r>
    </w:p>
    <w:p w:rsidR="00C87531" w:rsidRPr="00D84C18" w:rsidRDefault="00C87531" w:rsidP="00C87531">
      <w:pPr>
        <w:ind w:firstLine="709"/>
        <w:jc w:val="both"/>
        <w:rPr>
          <w:sz w:val="22"/>
          <w:szCs w:val="22"/>
        </w:rPr>
      </w:pPr>
      <w:r w:rsidRPr="00D84C18">
        <w:rPr>
          <w:sz w:val="22"/>
          <w:szCs w:val="22"/>
        </w:rPr>
        <w:t xml:space="preserve">Шаг аукциона: </w:t>
      </w:r>
      <w:r w:rsidR="00FF2D8C">
        <w:rPr>
          <w:sz w:val="22"/>
          <w:szCs w:val="22"/>
        </w:rPr>
        <w:t>20 000,00</w:t>
      </w:r>
      <w:r w:rsidRPr="00D84C18">
        <w:rPr>
          <w:sz w:val="22"/>
          <w:szCs w:val="22"/>
        </w:rPr>
        <w:t xml:space="preserve">  (</w:t>
      </w:r>
      <w:r w:rsidR="00FF2D8C">
        <w:rPr>
          <w:sz w:val="22"/>
          <w:szCs w:val="22"/>
        </w:rPr>
        <w:t>Двадцать тысяч)</w:t>
      </w:r>
      <w:r w:rsidR="00D25C8B">
        <w:rPr>
          <w:sz w:val="22"/>
          <w:szCs w:val="22"/>
        </w:rPr>
        <w:t xml:space="preserve"> </w:t>
      </w:r>
      <w:r w:rsidRPr="00D84C18">
        <w:rPr>
          <w:sz w:val="22"/>
          <w:szCs w:val="22"/>
        </w:rPr>
        <w:t>рублей.</w:t>
      </w:r>
    </w:p>
    <w:p w:rsidR="00C87531" w:rsidRPr="00D84C18" w:rsidRDefault="00C87531" w:rsidP="00C87531">
      <w:pPr>
        <w:ind w:firstLine="709"/>
        <w:jc w:val="both"/>
        <w:rPr>
          <w:sz w:val="22"/>
          <w:szCs w:val="22"/>
        </w:rPr>
      </w:pPr>
    </w:p>
    <w:p w:rsidR="00C87531" w:rsidRPr="00DD2118" w:rsidRDefault="00C87531" w:rsidP="00C87531">
      <w:pPr>
        <w:jc w:val="center"/>
        <w:rPr>
          <w:b/>
          <w:sz w:val="22"/>
          <w:szCs w:val="22"/>
        </w:rPr>
      </w:pPr>
      <w:r w:rsidRPr="00D84C18">
        <w:rPr>
          <w:b/>
          <w:sz w:val="22"/>
          <w:szCs w:val="22"/>
        </w:rPr>
        <w:t>6. Размер задатка, порядок его в</w:t>
      </w:r>
      <w:r w:rsidRPr="00DD2118">
        <w:rPr>
          <w:b/>
          <w:sz w:val="22"/>
          <w:szCs w:val="22"/>
        </w:rPr>
        <w:t>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 xml:space="preserve">Размер задатка: </w:t>
      </w:r>
      <w:r w:rsidR="00FF2D8C">
        <w:rPr>
          <w:iCs/>
          <w:sz w:val="22"/>
          <w:szCs w:val="22"/>
        </w:rPr>
        <w:t>500 000,00 (Пятьсот тысяч)</w:t>
      </w:r>
      <w:r w:rsidRPr="006927D5">
        <w:rPr>
          <w:iCs/>
          <w:sz w:val="22"/>
          <w:szCs w:val="22"/>
        </w:rPr>
        <w:t xml:space="preserve">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6F3AD5" w:rsidRPr="006F3AD5">
        <w:rPr>
          <w:sz w:val="22"/>
          <w:szCs w:val="22"/>
        </w:rPr>
        <w:t>«</w:t>
      </w:r>
      <w:r w:rsidR="00FF2D8C">
        <w:rPr>
          <w:sz w:val="22"/>
          <w:szCs w:val="22"/>
        </w:rPr>
        <w:t>30</w:t>
      </w:r>
      <w:r w:rsidR="006F3AD5" w:rsidRPr="006F3AD5">
        <w:rPr>
          <w:sz w:val="22"/>
          <w:szCs w:val="22"/>
        </w:rPr>
        <w:t>»</w:t>
      </w:r>
      <w:r w:rsidR="00FF2D8C">
        <w:rPr>
          <w:sz w:val="22"/>
          <w:szCs w:val="22"/>
        </w:rPr>
        <w:t xml:space="preserve"> октября 2017</w:t>
      </w:r>
      <w:r w:rsidR="006F3AD5" w:rsidRPr="006F3AD5">
        <w:rPr>
          <w:sz w:val="22"/>
          <w:szCs w:val="22"/>
        </w:rPr>
        <w:t xml:space="preserve">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6F3AD5" w:rsidRPr="006F3AD5">
        <w:rPr>
          <w:sz w:val="22"/>
          <w:szCs w:val="22"/>
        </w:rPr>
        <w:t>«</w:t>
      </w:r>
      <w:r w:rsidR="00FF2D8C">
        <w:rPr>
          <w:sz w:val="22"/>
          <w:szCs w:val="22"/>
        </w:rPr>
        <w:t>24</w:t>
      </w:r>
      <w:r w:rsidR="006F3AD5" w:rsidRPr="006F3AD5">
        <w:rPr>
          <w:sz w:val="22"/>
          <w:szCs w:val="22"/>
        </w:rPr>
        <w:t>»</w:t>
      </w:r>
      <w:r w:rsidR="00FF2D8C">
        <w:rPr>
          <w:sz w:val="22"/>
          <w:szCs w:val="22"/>
        </w:rPr>
        <w:t xml:space="preserve"> ноября 2017</w:t>
      </w:r>
      <w:r w:rsidR="006F3AD5" w:rsidRPr="006F3AD5">
        <w:rPr>
          <w:sz w:val="22"/>
          <w:szCs w:val="22"/>
        </w:rPr>
        <w:t xml:space="preserve"> года </w:t>
      </w:r>
      <w:r w:rsidRPr="00E6753A">
        <w:rPr>
          <w:sz w:val="22"/>
          <w:szCs w:val="22"/>
        </w:rPr>
        <w:t>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6F3AD5" w:rsidRPr="006F3AD5">
        <w:rPr>
          <w:sz w:val="22"/>
          <w:szCs w:val="22"/>
        </w:rPr>
        <w:t>«</w:t>
      </w:r>
      <w:r w:rsidR="00FF2D8C">
        <w:rPr>
          <w:sz w:val="22"/>
          <w:szCs w:val="22"/>
        </w:rPr>
        <w:t>27</w:t>
      </w:r>
      <w:r w:rsidR="006F3AD5" w:rsidRPr="006F3AD5">
        <w:rPr>
          <w:sz w:val="22"/>
          <w:szCs w:val="22"/>
        </w:rPr>
        <w:t xml:space="preserve">» </w:t>
      </w:r>
      <w:r w:rsidR="00FF2D8C">
        <w:rPr>
          <w:sz w:val="22"/>
          <w:szCs w:val="22"/>
        </w:rPr>
        <w:t>ноября</w:t>
      </w:r>
      <w:r w:rsidR="006F3AD5" w:rsidRPr="006F3AD5">
        <w:rPr>
          <w:sz w:val="22"/>
          <w:szCs w:val="22"/>
        </w:rPr>
        <w:t xml:space="preserve"> 2017 года </w:t>
      </w:r>
      <w:r w:rsidRPr="00E6753A">
        <w:rPr>
          <w:sz w:val="22"/>
          <w:szCs w:val="22"/>
        </w:rPr>
        <w:t>в 11-00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FF2D8C" w:rsidRPr="00FF2D8C">
        <w:rPr>
          <w:sz w:val="22"/>
          <w:szCs w:val="22"/>
        </w:rPr>
        <w:t xml:space="preserve">«29» ноября 2017 года </w:t>
      </w:r>
      <w:r w:rsidRPr="00DD2118">
        <w:rPr>
          <w:sz w:val="22"/>
          <w:szCs w:val="22"/>
        </w:rPr>
        <w:t>в 11-00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FF2D8C" w:rsidRPr="00FF2D8C">
        <w:rPr>
          <w:sz w:val="22"/>
          <w:szCs w:val="22"/>
        </w:rPr>
        <w:t>«29» ноября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Pr="00A9425F">
        <w:rPr>
          <w:sz w:val="22"/>
          <w:szCs w:val="22"/>
        </w:rPr>
        <w:t xml:space="preserve">517), с </w:t>
      </w:r>
      <w:r w:rsidR="006F3AD5" w:rsidRPr="006F3AD5">
        <w:rPr>
          <w:sz w:val="22"/>
          <w:szCs w:val="22"/>
        </w:rPr>
        <w:t>«</w:t>
      </w:r>
      <w:r w:rsidR="00FF2D8C">
        <w:rPr>
          <w:sz w:val="22"/>
          <w:szCs w:val="22"/>
        </w:rPr>
        <w:t>30</w:t>
      </w:r>
      <w:r w:rsidR="006F3AD5" w:rsidRPr="006F3AD5">
        <w:rPr>
          <w:sz w:val="22"/>
          <w:szCs w:val="22"/>
        </w:rPr>
        <w:t xml:space="preserve">» </w:t>
      </w:r>
      <w:r w:rsidR="00FF2D8C">
        <w:rPr>
          <w:sz w:val="22"/>
          <w:szCs w:val="22"/>
        </w:rPr>
        <w:t>октября</w:t>
      </w:r>
      <w:r w:rsidR="006F3AD5" w:rsidRPr="006F3AD5">
        <w:rPr>
          <w:sz w:val="22"/>
          <w:szCs w:val="22"/>
        </w:rPr>
        <w:t xml:space="preserve"> 2017 года </w:t>
      </w:r>
      <w:r w:rsidRPr="00A9425F">
        <w:rPr>
          <w:sz w:val="22"/>
          <w:szCs w:val="22"/>
        </w:rPr>
        <w:t xml:space="preserve">(с 10-00 до 12-00 и с 13-00 до 17-00 час) ежедневно (кроме выходных и праздничных дней) по </w:t>
      </w:r>
      <w:r w:rsidR="006F3AD5">
        <w:rPr>
          <w:sz w:val="22"/>
          <w:szCs w:val="22"/>
        </w:rPr>
        <w:t xml:space="preserve">                                     </w:t>
      </w:r>
      <w:r w:rsidR="006F3AD5" w:rsidRPr="006F3AD5">
        <w:rPr>
          <w:sz w:val="22"/>
          <w:szCs w:val="22"/>
        </w:rPr>
        <w:t>«</w:t>
      </w:r>
      <w:r w:rsidR="00FF2D8C">
        <w:rPr>
          <w:sz w:val="22"/>
          <w:szCs w:val="22"/>
        </w:rPr>
        <w:t>24</w:t>
      </w:r>
      <w:r w:rsidR="006F3AD5" w:rsidRPr="006F3AD5">
        <w:rPr>
          <w:sz w:val="22"/>
          <w:szCs w:val="22"/>
        </w:rPr>
        <w:t xml:space="preserve">» </w:t>
      </w:r>
      <w:r w:rsidR="00FF2D8C">
        <w:rPr>
          <w:sz w:val="22"/>
          <w:szCs w:val="22"/>
        </w:rPr>
        <w:t xml:space="preserve"> ноября </w:t>
      </w:r>
      <w:r w:rsidR="006F3AD5" w:rsidRPr="006F3AD5">
        <w:rPr>
          <w:sz w:val="22"/>
          <w:szCs w:val="22"/>
        </w:rPr>
        <w:t>2017 года</w:t>
      </w:r>
      <w:r w:rsidRPr="00A9425F">
        <w:rPr>
          <w:sz w:val="22"/>
          <w:szCs w:val="22"/>
        </w:rPr>
        <w:t xml:space="preserve"> (до 12-00 час.) следующие документы:</w:t>
      </w:r>
      <w:proofErr w:type="gramEnd"/>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FF2D8C" w:rsidRPr="00FF2D8C">
        <w:rPr>
          <w:bCs/>
          <w:sz w:val="22"/>
          <w:szCs w:val="22"/>
        </w:rPr>
        <w:t xml:space="preserve">«24»  ноября 2017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lastRenderedPageBreak/>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Pr>
          <w:i/>
          <w:sz w:val="20"/>
          <w:szCs w:val="22"/>
        </w:rPr>
        <w:t>-</w:t>
      </w:r>
      <w:r w:rsidRPr="00377DF1">
        <w:rPr>
          <w:i/>
          <w:sz w:val="20"/>
          <w:szCs w:val="22"/>
        </w:rPr>
        <w:t xml:space="preserve">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расположенного по адресу: </w:t>
      </w:r>
      <w:r w:rsidR="00C564D9">
        <w:t>Нижегородская область, г.Саров</w:t>
      </w:r>
      <w:r w:rsidRPr="00493FD0">
        <w:t xml:space="preserve">, с кадастровым номером </w:t>
      </w:r>
      <w:r w:rsidR="00C564D9">
        <w:t>13:60:0010022:1601</w:t>
      </w:r>
      <w:r w:rsidRPr="00493FD0">
        <w:t xml:space="preserve">, общей площадью </w:t>
      </w:r>
      <w:r w:rsidR="00212F0A">
        <w:t xml:space="preserve">12435±39 </w:t>
      </w:r>
      <w:r w:rsidRPr="00493FD0">
        <w:t xml:space="preserve"> кв.м, с разрешенным использованием </w:t>
      </w:r>
      <w:r w:rsidR="00B9719A">
        <w:t>размещение жилых малоэтажных домов блокированной застройки</w:t>
      </w:r>
      <w:r w:rsidRPr="00493FD0">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C564D9">
        <w:rPr>
          <w:sz w:val="22"/>
          <w:szCs w:val="22"/>
        </w:rPr>
        <w:t>Нижегородская область, г.Саров</w:t>
      </w:r>
      <w:r w:rsidRPr="00493FD0">
        <w:rPr>
          <w:sz w:val="22"/>
          <w:szCs w:val="22"/>
        </w:rPr>
        <w:t xml:space="preserve">, с кадастровым номером </w:t>
      </w:r>
      <w:r w:rsidR="00C564D9">
        <w:rPr>
          <w:sz w:val="22"/>
          <w:szCs w:val="22"/>
        </w:rPr>
        <w:t>13:60:0010022:1601</w:t>
      </w:r>
      <w:r w:rsidRPr="00493FD0">
        <w:rPr>
          <w:sz w:val="22"/>
          <w:szCs w:val="22"/>
        </w:rPr>
        <w:t xml:space="preserve">, общей площадью </w:t>
      </w:r>
      <w:r w:rsidR="00212F0A">
        <w:rPr>
          <w:sz w:val="22"/>
          <w:szCs w:val="22"/>
        </w:rPr>
        <w:t xml:space="preserve">12435±39 </w:t>
      </w:r>
      <w:r w:rsidRPr="00493FD0">
        <w:rPr>
          <w:sz w:val="22"/>
          <w:szCs w:val="22"/>
        </w:rPr>
        <w:t xml:space="preserve"> кв.м, с разрешенным использованием </w:t>
      </w:r>
      <w:r w:rsidR="00B9719A">
        <w:rPr>
          <w:sz w:val="22"/>
          <w:szCs w:val="22"/>
        </w:rPr>
        <w:t>размещение жилых малоэтажных домов блокированной застройки</w:t>
      </w:r>
      <w:r w:rsidRPr="00493FD0">
        <w:rPr>
          <w:sz w:val="22"/>
          <w:szCs w:val="22"/>
        </w:rPr>
        <w:t xml:space="preserve">, </w:t>
      </w:r>
      <w:proofErr w:type="gramStart"/>
      <w:r w:rsidRPr="00493FD0">
        <w:rPr>
          <w:sz w:val="22"/>
          <w:szCs w:val="22"/>
        </w:rPr>
        <w:t>проводимом</w:t>
      </w:r>
      <w:proofErr w:type="gramEnd"/>
      <w:r w:rsidRPr="00493FD0">
        <w:rPr>
          <w:sz w:val="22"/>
          <w:szCs w:val="22"/>
        </w:rPr>
        <w:t xml:space="preserve"> </w:t>
      </w:r>
      <w:r w:rsidR="00FF2D8C" w:rsidRPr="00FF2D8C">
        <w:rPr>
          <w:sz w:val="22"/>
          <w:szCs w:val="22"/>
        </w:rPr>
        <w:t>«2</w:t>
      </w:r>
      <w:r w:rsidR="00FF2D8C">
        <w:rPr>
          <w:sz w:val="22"/>
          <w:szCs w:val="22"/>
        </w:rPr>
        <w:t>9</w:t>
      </w:r>
      <w:r w:rsidR="00FF2D8C" w:rsidRPr="00FF2D8C">
        <w:rPr>
          <w:sz w:val="22"/>
          <w:szCs w:val="22"/>
        </w:rPr>
        <w:t xml:space="preserve">» ноября 2017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w:t>
      </w:r>
      <w:r w:rsidR="006F3AD5">
        <w:rPr>
          <w:sz w:val="22"/>
          <w:szCs w:val="22"/>
        </w:rPr>
        <w:t>_</w:t>
      </w:r>
      <w:r w:rsidRPr="00371CAA">
        <w:rPr>
          <w:sz w:val="22"/>
          <w:szCs w:val="22"/>
        </w:rPr>
        <w:t>_________КПП_______________</w:t>
      </w:r>
    </w:p>
    <w:p w:rsidR="00493FD0" w:rsidRPr="00493FD0" w:rsidRDefault="00493FD0" w:rsidP="006F3AD5">
      <w:pPr>
        <w:rPr>
          <w:sz w:val="22"/>
          <w:szCs w:val="22"/>
        </w:rPr>
      </w:pPr>
      <w:r w:rsidRPr="00493FD0">
        <w:rPr>
          <w:sz w:val="22"/>
          <w:szCs w:val="22"/>
        </w:rPr>
        <w:t>Адрес почтовый</w:t>
      </w:r>
      <w:r w:rsidR="006F3AD5">
        <w:rPr>
          <w:sz w:val="22"/>
          <w:szCs w:val="22"/>
        </w:rPr>
        <w:t xml:space="preserve"> (заявителя)</w:t>
      </w:r>
      <w:r w:rsidRPr="00493FD0">
        <w:rPr>
          <w:sz w:val="22"/>
          <w:szCs w:val="22"/>
        </w:rPr>
        <w:t>:____</w:t>
      </w:r>
      <w:r w:rsidR="006F3AD5">
        <w:rPr>
          <w:sz w:val="22"/>
          <w:szCs w:val="22"/>
        </w:rPr>
        <w:t>_______________</w:t>
      </w:r>
      <w:r w:rsidRPr="00493FD0">
        <w:rPr>
          <w:sz w:val="22"/>
          <w:szCs w:val="22"/>
        </w:rPr>
        <w:t>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4E" w:rsidRDefault="000D624E" w:rsidP="0045564D">
      <w:r>
        <w:separator/>
      </w:r>
    </w:p>
  </w:endnote>
  <w:endnote w:type="continuationSeparator" w:id="0">
    <w:p w:rsidR="000D624E" w:rsidRDefault="000D624E"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4E" w:rsidRDefault="000D624E" w:rsidP="0045564D">
      <w:r>
        <w:separator/>
      </w:r>
    </w:p>
  </w:footnote>
  <w:footnote w:type="continuationSeparator" w:id="0">
    <w:p w:rsidR="000D624E" w:rsidRDefault="000D624E"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3B0D"/>
    <w:multiLevelType w:val="multilevel"/>
    <w:tmpl w:val="4B241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BC1335"/>
    <w:multiLevelType w:val="multilevel"/>
    <w:tmpl w:val="3CB08ED0"/>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D624E"/>
    <w:rsid w:val="0011423F"/>
    <w:rsid w:val="001F15A8"/>
    <w:rsid w:val="001F79F5"/>
    <w:rsid w:val="00212F0A"/>
    <w:rsid w:val="00280671"/>
    <w:rsid w:val="00295D48"/>
    <w:rsid w:val="002D35EE"/>
    <w:rsid w:val="002E037C"/>
    <w:rsid w:val="002F6AE8"/>
    <w:rsid w:val="00314404"/>
    <w:rsid w:val="00371CAA"/>
    <w:rsid w:val="003913DB"/>
    <w:rsid w:val="00394B7B"/>
    <w:rsid w:val="003B37C4"/>
    <w:rsid w:val="003B55A7"/>
    <w:rsid w:val="004304F5"/>
    <w:rsid w:val="0045564D"/>
    <w:rsid w:val="004620FA"/>
    <w:rsid w:val="00493FD0"/>
    <w:rsid w:val="004C54BA"/>
    <w:rsid w:val="004D1C65"/>
    <w:rsid w:val="00531896"/>
    <w:rsid w:val="0056163A"/>
    <w:rsid w:val="005E07CE"/>
    <w:rsid w:val="006105AE"/>
    <w:rsid w:val="006120E4"/>
    <w:rsid w:val="006F3AD5"/>
    <w:rsid w:val="00760912"/>
    <w:rsid w:val="009721AA"/>
    <w:rsid w:val="00993A79"/>
    <w:rsid w:val="009A5A98"/>
    <w:rsid w:val="009D4AED"/>
    <w:rsid w:val="00A863B0"/>
    <w:rsid w:val="00B14028"/>
    <w:rsid w:val="00B56C6A"/>
    <w:rsid w:val="00B9719A"/>
    <w:rsid w:val="00BC0D5C"/>
    <w:rsid w:val="00C16D3C"/>
    <w:rsid w:val="00C3654E"/>
    <w:rsid w:val="00C545DE"/>
    <w:rsid w:val="00C564D9"/>
    <w:rsid w:val="00C6500E"/>
    <w:rsid w:val="00C87531"/>
    <w:rsid w:val="00CF1517"/>
    <w:rsid w:val="00D25C8B"/>
    <w:rsid w:val="00D82369"/>
    <w:rsid w:val="00D84C18"/>
    <w:rsid w:val="00E117EB"/>
    <w:rsid w:val="00E778A7"/>
    <w:rsid w:val="00FC4F91"/>
    <w:rsid w:val="00FF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E778A7"/>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778A7"/>
    <w:rPr>
      <w:rFonts w:ascii="Times New Roman" w:eastAsia="Times New Roman" w:hAnsi="Times New Roman" w:cs="Times New Roman"/>
      <w:shd w:val="clear" w:color="auto" w:fill="FFFFFF"/>
    </w:rPr>
  </w:style>
  <w:style w:type="paragraph" w:customStyle="1" w:styleId="50">
    <w:name w:val="Основной текст (5)"/>
    <w:basedOn w:val="a"/>
    <w:link w:val="5"/>
    <w:rsid w:val="00E778A7"/>
    <w:pPr>
      <w:shd w:val="clear" w:color="auto" w:fill="FFFFFF"/>
      <w:spacing w:after="180" w:line="257" w:lineRule="exact"/>
      <w:jc w:val="both"/>
    </w:pPr>
    <w:rPr>
      <w:sz w:val="22"/>
      <w:szCs w:val="22"/>
      <w:lang w:eastAsia="en-US"/>
    </w:rPr>
  </w:style>
  <w:style w:type="paragraph" w:customStyle="1" w:styleId="60">
    <w:name w:val="Основной текст (6)"/>
    <w:basedOn w:val="a"/>
    <w:link w:val="6"/>
    <w:rsid w:val="00E778A7"/>
    <w:pPr>
      <w:shd w:val="clear" w:color="auto" w:fill="FFFFFF"/>
      <w:spacing w:before="300" w:after="60" w:line="0" w:lineRule="atLeast"/>
      <w:jc w:val="both"/>
    </w:pPr>
    <w:rPr>
      <w:sz w:val="22"/>
      <w:szCs w:val="22"/>
      <w:lang w:eastAsia="en-US"/>
    </w:rPr>
  </w:style>
  <w:style w:type="paragraph" w:styleId="a7">
    <w:name w:val="Balloon Text"/>
    <w:basedOn w:val="a"/>
    <w:link w:val="a8"/>
    <w:uiPriority w:val="99"/>
    <w:semiHidden/>
    <w:unhideWhenUsed/>
    <w:rsid w:val="00314404"/>
    <w:rPr>
      <w:rFonts w:ascii="Tahoma" w:hAnsi="Tahoma" w:cs="Tahoma"/>
      <w:sz w:val="16"/>
      <w:szCs w:val="16"/>
    </w:rPr>
  </w:style>
  <w:style w:type="character" w:customStyle="1" w:styleId="a8">
    <w:name w:val="Текст выноски Знак"/>
    <w:basedOn w:val="a0"/>
    <w:link w:val="a7"/>
    <w:uiPriority w:val="99"/>
    <w:semiHidden/>
    <w:rsid w:val="003144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E778A7"/>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778A7"/>
    <w:rPr>
      <w:rFonts w:ascii="Times New Roman" w:eastAsia="Times New Roman" w:hAnsi="Times New Roman" w:cs="Times New Roman"/>
      <w:shd w:val="clear" w:color="auto" w:fill="FFFFFF"/>
    </w:rPr>
  </w:style>
  <w:style w:type="paragraph" w:customStyle="1" w:styleId="50">
    <w:name w:val="Основной текст (5)"/>
    <w:basedOn w:val="a"/>
    <w:link w:val="5"/>
    <w:rsid w:val="00E778A7"/>
    <w:pPr>
      <w:shd w:val="clear" w:color="auto" w:fill="FFFFFF"/>
      <w:spacing w:after="180" w:line="257" w:lineRule="exact"/>
      <w:jc w:val="both"/>
    </w:pPr>
    <w:rPr>
      <w:sz w:val="22"/>
      <w:szCs w:val="22"/>
      <w:lang w:eastAsia="en-US"/>
    </w:rPr>
  </w:style>
  <w:style w:type="paragraph" w:customStyle="1" w:styleId="60">
    <w:name w:val="Основной текст (6)"/>
    <w:basedOn w:val="a"/>
    <w:link w:val="6"/>
    <w:rsid w:val="00E778A7"/>
    <w:pPr>
      <w:shd w:val="clear" w:color="auto" w:fill="FFFFFF"/>
      <w:spacing w:before="300" w:after="60" w:line="0" w:lineRule="atLeast"/>
      <w:jc w:val="both"/>
    </w:pPr>
    <w:rPr>
      <w:sz w:val="22"/>
      <w:szCs w:val="22"/>
      <w:lang w:eastAsia="en-US"/>
    </w:rPr>
  </w:style>
  <w:style w:type="paragraph" w:styleId="a7">
    <w:name w:val="Balloon Text"/>
    <w:basedOn w:val="a"/>
    <w:link w:val="a8"/>
    <w:uiPriority w:val="99"/>
    <w:semiHidden/>
    <w:unhideWhenUsed/>
    <w:rsid w:val="00314404"/>
    <w:rPr>
      <w:rFonts w:ascii="Tahoma" w:hAnsi="Tahoma" w:cs="Tahoma"/>
      <w:sz w:val="16"/>
      <w:szCs w:val="16"/>
    </w:rPr>
  </w:style>
  <w:style w:type="character" w:customStyle="1" w:styleId="a8">
    <w:name w:val="Текст выноски Знак"/>
    <w:basedOn w:val="a0"/>
    <w:link w:val="a7"/>
    <w:uiPriority w:val="99"/>
    <w:semiHidden/>
    <w:rsid w:val="003144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8290-5F54-4A8A-98AC-A5F0640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3790</Words>
  <Characters>21605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 П. Пильганов</dc:creator>
  <cp:lastModifiedBy>В.П.Пильганов</cp:lastModifiedBy>
  <cp:revision>28</cp:revision>
  <cp:lastPrinted>2017-10-25T14:25:00Z</cp:lastPrinted>
  <dcterms:created xsi:type="dcterms:W3CDTF">2016-04-06T14:13:00Z</dcterms:created>
  <dcterms:modified xsi:type="dcterms:W3CDTF">2017-10-26T08:03:00Z</dcterms:modified>
</cp:coreProperties>
</file>