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2FF8" w:rsidRDefault="00E52FF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7426D0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47B96" w:rsidP="006C58C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6C58CA">
              <w:t> </w:t>
            </w:r>
            <w:r w:rsidR="006C58CA">
              <w:t> </w:t>
            </w:r>
            <w:r w:rsidR="006C58CA">
              <w:t> </w:t>
            </w:r>
            <w:r w:rsidR="006C58CA">
              <w:t> </w:t>
            </w:r>
            <w:r w:rsidR="006C58CA"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7426D0" w:rsidP="006B0ED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581F">
              <w:rPr>
                <w:noProof/>
              </w:rPr>
              <w:t>326-</w:t>
            </w:r>
            <w:r w:rsidR="00DB6FF7">
              <w:rPr>
                <w:noProof/>
              </w:rPr>
              <w:t>1</w:t>
            </w:r>
            <w:r w:rsidR="0043581F">
              <w:rPr>
                <w:noProof/>
              </w:rPr>
              <w:t>1</w:t>
            </w:r>
            <w:r w:rsidR="00DB6FF7">
              <w:rPr>
                <w:noProof/>
              </w:rPr>
              <w:t>-</w:t>
            </w:r>
            <w:r w:rsidR="006C58CA">
              <w:rPr>
                <w:noProof/>
              </w:rPr>
              <w:t xml:space="preserve">        </w:t>
            </w:r>
            <w:r w:rsidR="0043581F">
              <w:rPr>
                <w:noProof/>
              </w:rPr>
              <w:t>/1</w:t>
            </w:r>
            <w:r w:rsidR="006B0EDF">
              <w:rPr>
                <w:noProof/>
              </w:rPr>
              <w:t>7</w:t>
            </w:r>
            <w:r w:rsidR="0043581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632BBA" w:rsidRDefault="00E47B96" w:rsidP="0017386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>
              <w:instrText xml:space="preserve"> FORMTEXT </w:instrText>
            </w:r>
            <w:r>
              <w:fldChar w:fldCharType="separate"/>
            </w:r>
            <w:r w:rsidR="0017386F" w:rsidRPr="0017386F">
              <w:t>О проведении аукциона на право заключения договоров аренды имущества, находящегося в государственной собственности Нижегородской области</w:t>
            </w:r>
            <w:r w:rsidR="0017386F">
              <w:t> </w:t>
            </w:r>
            <w:r w:rsidR="0017386F">
              <w:t> </w:t>
            </w:r>
            <w:r w:rsidR="0017386F">
              <w:t> </w:t>
            </w:r>
            <w:r w:rsidR="0017386F">
              <w:t> </w:t>
            </w:r>
            <w:r w:rsidR="0017386F">
              <w:t> 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632BB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7386F" w:rsidRDefault="0017386F" w:rsidP="00B37E2E">
      <w:pPr>
        <w:autoSpaceDE w:val="0"/>
        <w:autoSpaceDN w:val="0"/>
        <w:adjustRightInd w:val="0"/>
        <w:spacing w:line="400" w:lineRule="exact"/>
        <w:ind w:firstLine="425"/>
        <w:jc w:val="both"/>
        <w:rPr>
          <w:rFonts w:ascii="Times New Roman CYR" w:hAnsi="Times New Roman CYR" w:cs="Times New Roman CYR"/>
          <w:szCs w:val="28"/>
        </w:rPr>
      </w:pPr>
    </w:p>
    <w:p w:rsidR="0017386F" w:rsidRDefault="0017386F" w:rsidP="00B37E2E">
      <w:pPr>
        <w:autoSpaceDE w:val="0"/>
        <w:autoSpaceDN w:val="0"/>
        <w:adjustRightInd w:val="0"/>
        <w:spacing w:line="400" w:lineRule="exact"/>
        <w:ind w:firstLine="425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соответствии с Гражданским кодексом Российской Федерации, Федеральным законом от 26.07.2006г. № 135-ФЗ «О защите конкуренции», Приказом Федеральной 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 редакции Приказа ФАС РФ от 20.10.2011 № 732),  Положением о министерстве инвестиций, земельных и имущественных отношений Нижегородской области, утвержденным постановлением Правительства Нижегородской области от 16.10.2015г. № 666, в целях обеспечения эффективности использования имущества, находящегося в собственности Нижегородской области:</w:t>
      </w:r>
    </w:p>
    <w:p w:rsidR="0017386F" w:rsidRDefault="0017386F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 Утвердить Аукционную документацию аукциона № </w:t>
      </w:r>
      <w:r w:rsidR="00B54E28">
        <w:rPr>
          <w:rFonts w:ascii="Times New Roman CYR" w:hAnsi="Times New Roman CYR" w:cs="Times New Roman CYR"/>
          <w:szCs w:val="28"/>
        </w:rPr>
        <w:t>2</w:t>
      </w:r>
      <w:r w:rsidR="00EF7B66">
        <w:rPr>
          <w:rFonts w:ascii="Times New Roman CYR" w:hAnsi="Times New Roman CYR" w:cs="Times New Roman CYR"/>
          <w:szCs w:val="28"/>
        </w:rPr>
        <w:t>2</w:t>
      </w:r>
      <w:r w:rsidR="00EA0CBC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>-А с открытой формой подачи предложений по цене на право заключения договора аренды имущества, находящегося в государственной собственности Нижегородской области.</w:t>
      </w:r>
    </w:p>
    <w:p w:rsidR="0017386F" w:rsidRPr="00652FE9" w:rsidRDefault="0017386F" w:rsidP="00B37E2E">
      <w:pPr>
        <w:tabs>
          <w:tab w:val="left" w:pos="-14601"/>
        </w:tabs>
        <w:spacing w:line="400" w:lineRule="exact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ab/>
      </w:r>
      <w:r>
        <w:rPr>
          <w:rFonts w:ascii="Times New Roman CYR" w:hAnsi="Times New Roman CYR" w:cs="Times New Roman CYR"/>
          <w:szCs w:val="28"/>
        </w:rPr>
        <w:t>2. Провести торги в форме аукциона открытого по составу и форме подачи предложений по цене на право заключения договоров аренды имущества,  находящегося в государственной собственности Нижегородской области:</w:t>
      </w:r>
    </w:p>
    <w:p w:rsidR="00B648D8" w:rsidRPr="00C657D5" w:rsidRDefault="00B648D8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ab/>
      </w:r>
      <w:r w:rsidRPr="00C657D5">
        <w:rPr>
          <w:rFonts w:ascii="Times New Roman CYR" w:hAnsi="Times New Roman CYR" w:cs="Times New Roman CYR"/>
          <w:bCs/>
          <w:szCs w:val="28"/>
        </w:rPr>
        <w:t xml:space="preserve">- на </w:t>
      </w:r>
      <w:r>
        <w:rPr>
          <w:rFonts w:ascii="Times New Roman CYR" w:hAnsi="Times New Roman CYR" w:cs="Times New Roman CYR"/>
          <w:bCs/>
          <w:szCs w:val="28"/>
        </w:rPr>
        <w:t xml:space="preserve"> срок 11 месяцев:</w:t>
      </w:r>
    </w:p>
    <w:p w:rsidR="0009527B" w:rsidRDefault="00B648D8" w:rsidP="00B37E2E">
      <w:pPr>
        <w:tabs>
          <w:tab w:val="left" w:pos="-14601"/>
        </w:tabs>
        <w:spacing w:line="400" w:lineRule="exact"/>
        <w:jc w:val="both"/>
        <w:rPr>
          <w:rFonts w:ascii="Times New Roman CYR" w:hAnsi="Times New Roman CYR" w:cs="Times New Roman CYR"/>
          <w:b/>
          <w:szCs w:val="28"/>
        </w:rPr>
      </w:pPr>
      <w:r>
        <w:rPr>
          <w:szCs w:val="28"/>
        </w:rPr>
        <w:lastRenderedPageBreak/>
        <w:tab/>
      </w:r>
      <w:r w:rsidR="0017386F">
        <w:rPr>
          <w:szCs w:val="28"/>
        </w:rPr>
        <w:t>2.</w:t>
      </w:r>
      <w:r w:rsidR="00F34577">
        <w:rPr>
          <w:szCs w:val="28"/>
        </w:rPr>
        <w:t>1</w:t>
      </w:r>
      <w:r w:rsidR="0017386F" w:rsidRPr="0053260F">
        <w:rPr>
          <w:szCs w:val="28"/>
        </w:rPr>
        <w:t xml:space="preserve"> </w:t>
      </w:r>
      <w:r w:rsidR="00EA0CBC">
        <w:rPr>
          <w:rFonts w:ascii="Times New Roman CYR" w:hAnsi="Times New Roman CYR" w:cs="Times New Roman CYR"/>
          <w:szCs w:val="28"/>
        </w:rPr>
        <w:t>Нежилое встроенное помещение П4</w:t>
      </w:r>
      <w:r w:rsidR="008E5BC1">
        <w:rPr>
          <w:rFonts w:ascii="Times New Roman CYR" w:hAnsi="Times New Roman CYR" w:cs="Times New Roman CYR"/>
          <w:szCs w:val="28"/>
        </w:rPr>
        <w:t xml:space="preserve"> общей площадью </w:t>
      </w:r>
      <w:r w:rsidR="00EA0CBC">
        <w:rPr>
          <w:rFonts w:ascii="Times New Roman CYR" w:hAnsi="Times New Roman CYR" w:cs="Times New Roman CYR"/>
          <w:szCs w:val="28"/>
        </w:rPr>
        <w:t>54,2 кв.м, состоящее</w:t>
      </w:r>
      <w:r w:rsidR="008E5BC1">
        <w:rPr>
          <w:rFonts w:ascii="Times New Roman CYR" w:hAnsi="Times New Roman CYR" w:cs="Times New Roman CYR"/>
          <w:szCs w:val="28"/>
        </w:rPr>
        <w:t xml:space="preserve"> из комнат</w:t>
      </w:r>
      <w:r w:rsidR="001D41CA">
        <w:rPr>
          <w:rFonts w:ascii="Times New Roman CYR" w:hAnsi="Times New Roman CYR" w:cs="Times New Roman CYR"/>
          <w:szCs w:val="28"/>
        </w:rPr>
        <w:t>ы</w:t>
      </w:r>
      <w:r w:rsidR="008E5BC1">
        <w:rPr>
          <w:rFonts w:ascii="Times New Roman CYR" w:hAnsi="Times New Roman CYR" w:cs="Times New Roman CYR"/>
          <w:szCs w:val="28"/>
        </w:rPr>
        <w:t xml:space="preserve"> № </w:t>
      </w:r>
      <w:r w:rsidR="00EA0CBC">
        <w:rPr>
          <w:rFonts w:ascii="Times New Roman CYR" w:hAnsi="Times New Roman CYR" w:cs="Times New Roman CYR"/>
          <w:szCs w:val="28"/>
        </w:rPr>
        <w:t>3</w:t>
      </w:r>
      <w:r w:rsidR="00545C5B">
        <w:rPr>
          <w:rFonts w:ascii="Times New Roman CYR" w:hAnsi="Times New Roman CYR" w:cs="Times New Roman CYR"/>
          <w:szCs w:val="28"/>
        </w:rPr>
        <w:t>, расположенной</w:t>
      </w:r>
      <w:r w:rsidR="008E5BC1">
        <w:rPr>
          <w:rFonts w:ascii="Times New Roman CYR" w:hAnsi="Times New Roman CYR" w:cs="Times New Roman CYR"/>
          <w:szCs w:val="28"/>
        </w:rPr>
        <w:t xml:space="preserve"> на первом этаже здания по адресу: </w:t>
      </w:r>
      <w:r w:rsidR="00EA0CBC">
        <w:rPr>
          <w:rFonts w:ascii="Times New Roman CYR" w:hAnsi="Times New Roman CYR" w:cs="Times New Roman CYR"/>
          <w:szCs w:val="28"/>
        </w:rPr>
        <w:t>г</w:t>
      </w:r>
      <w:r w:rsidR="008E5BC1">
        <w:rPr>
          <w:rFonts w:ascii="Times New Roman CYR" w:hAnsi="Times New Roman CYR" w:cs="Times New Roman CYR"/>
          <w:szCs w:val="28"/>
        </w:rPr>
        <w:t>.</w:t>
      </w:r>
      <w:r w:rsidR="00EA0CBC">
        <w:rPr>
          <w:rFonts w:ascii="Times New Roman CYR" w:hAnsi="Times New Roman CYR" w:cs="Times New Roman CYR"/>
          <w:szCs w:val="28"/>
        </w:rPr>
        <w:t>Н.Новгород, п</w:t>
      </w:r>
      <w:r w:rsidR="008E5BC1">
        <w:rPr>
          <w:rFonts w:ascii="Times New Roman CYR" w:hAnsi="Times New Roman CYR" w:cs="Times New Roman CYR"/>
          <w:szCs w:val="28"/>
        </w:rPr>
        <w:t>л.</w:t>
      </w:r>
      <w:r w:rsidR="00EA0CBC">
        <w:rPr>
          <w:rFonts w:ascii="Times New Roman CYR" w:hAnsi="Times New Roman CYR" w:cs="Times New Roman CYR"/>
          <w:szCs w:val="28"/>
        </w:rPr>
        <w:t>Минина и Пожарского</w:t>
      </w:r>
      <w:r w:rsidR="008E5BC1">
        <w:rPr>
          <w:rFonts w:ascii="Times New Roman CYR" w:hAnsi="Times New Roman CYR" w:cs="Times New Roman CYR"/>
          <w:szCs w:val="28"/>
        </w:rPr>
        <w:t xml:space="preserve">, </w:t>
      </w:r>
      <w:r w:rsidR="00EA0CBC">
        <w:rPr>
          <w:rFonts w:ascii="Times New Roman CYR" w:hAnsi="Times New Roman CYR" w:cs="Times New Roman CYR"/>
          <w:szCs w:val="28"/>
        </w:rPr>
        <w:t>2/2</w:t>
      </w:r>
      <w:r w:rsidR="008E5BC1">
        <w:rPr>
          <w:rFonts w:ascii="Times New Roman CYR" w:hAnsi="Times New Roman CYR" w:cs="Times New Roman CYR"/>
          <w:szCs w:val="28"/>
        </w:rPr>
        <w:t xml:space="preserve">, </w:t>
      </w:r>
      <w:r w:rsidR="00EA0CBC">
        <w:rPr>
          <w:rFonts w:ascii="Times New Roman CYR" w:hAnsi="Times New Roman CYR" w:cs="Times New Roman CYR"/>
          <w:szCs w:val="28"/>
        </w:rPr>
        <w:t>пом.</w:t>
      </w:r>
      <w:r w:rsidR="007D438B">
        <w:rPr>
          <w:rFonts w:ascii="Times New Roman CYR" w:hAnsi="Times New Roman CYR" w:cs="Times New Roman CYR"/>
          <w:szCs w:val="28"/>
        </w:rPr>
        <w:t xml:space="preserve"> </w:t>
      </w:r>
      <w:r w:rsidR="00EA0CBC">
        <w:rPr>
          <w:rFonts w:ascii="Times New Roman CYR" w:hAnsi="Times New Roman CYR" w:cs="Times New Roman CYR"/>
          <w:szCs w:val="28"/>
        </w:rPr>
        <w:t>4</w:t>
      </w:r>
      <w:r w:rsidR="007D438B">
        <w:rPr>
          <w:rFonts w:ascii="Times New Roman CYR" w:hAnsi="Times New Roman CYR" w:cs="Times New Roman CYR"/>
          <w:szCs w:val="28"/>
        </w:rPr>
        <w:t xml:space="preserve">, </w:t>
      </w:r>
      <w:r w:rsidR="00EA0CBC">
        <w:rPr>
          <w:szCs w:val="28"/>
        </w:rPr>
        <w:t>относящееся к объктам казны Нижегородской области и являющееся памятником регионально</w:t>
      </w:r>
      <w:r w:rsidR="006C67C2">
        <w:rPr>
          <w:szCs w:val="28"/>
        </w:rPr>
        <w:t>го</w:t>
      </w:r>
      <w:bookmarkStart w:id="2" w:name="_GoBack"/>
      <w:bookmarkEnd w:id="2"/>
      <w:r w:rsidR="00EA0CBC">
        <w:rPr>
          <w:szCs w:val="28"/>
        </w:rPr>
        <w:t xml:space="preserve"> значения (корпус верхнепосадских торговых рядов 1840-1841, 1904-1905г.гг.)</w:t>
      </w:r>
      <w:r w:rsidR="00545C5B">
        <w:rPr>
          <w:szCs w:val="28"/>
        </w:rPr>
        <w:t xml:space="preserve">, </w:t>
      </w:r>
      <w:r w:rsidR="008E5BC1">
        <w:rPr>
          <w:rFonts w:ascii="Times New Roman CYR" w:hAnsi="Times New Roman CYR" w:cs="Times New Roman CYR"/>
          <w:szCs w:val="28"/>
        </w:rPr>
        <w:t xml:space="preserve">для </w:t>
      </w:r>
      <w:r w:rsidR="00EA0CBC">
        <w:rPr>
          <w:rFonts w:ascii="Times New Roman CYR" w:hAnsi="Times New Roman CYR" w:cs="Times New Roman CYR"/>
          <w:szCs w:val="28"/>
        </w:rPr>
        <w:t xml:space="preserve">размещения </w:t>
      </w:r>
      <w:r w:rsidR="006C67C2">
        <w:rPr>
          <w:rFonts w:ascii="Times New Roman CYR" w:hAnsi="Times New Roman CYR" w:cs="Times New Roman CYR"/>
          <w:szCs w:val="28"/>
        </w:rPr>
        <w:t>трансформаторной подстанции</w:t>
      </w:r>
      <w:r w:rsidR="00EA0CBC">
        <w:rPr>
          <w:rFonts w:ascii="Times New Roman CYR" w:hAnsi="Times New Roman CYR" w:cs="Times New Roman CYR"/>
          <w:szCs w:val="28"/>
        </w:rPr>
        <w:t xml:space="preserve"> </w:t>
      </w:r>
      <w:r w:rsidR="008E5BC1">
        <w:rPr>
          <w:rFonts w:ascii="Times New Roman CYR" w:hAnsi="Times New Roman CYR" w:cs="Times New Roman CYR"/>
          <w:szCs w:val="28"/>
        </w:rPr>
        <w:t xml:space="preserve"> – </w:t>
      </w:r>
      <w:r w:rsidR="008E5BC1">
        <w:rPr>
          <w:rFonts w:ascii="Times New Roman CYR" w:hAnsi="Times New Roman CYR" w:cs="Times New Roman CYR"/>
          <w:b/>
          <w:szCs w:val="28"/>
        </w:rPr>
        <w:t>лот № 1;</w:t>
      </w:r>
    </w:p>
    <w:p w:rsidR="0017386F" w:rsidRPr="00EF33BC" w:rsidRDefault="00A90304" w:rsidP="00B37E2E">
      <w:pPr>
        <w:tabs>
          <w:tab w:val="left" w:pos="-14601"/>
        </w:tabs>
        <w:spacing w:line="400" w:lineRule="exact"/>
        <w:jc w:val="both"/>
        <w:rPr>
          <w:b/>
          <w:szCs w:val="28"/>
        </w:rPr>
      </w:pPr>
      <w:r>
        <w:rPr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17386F">
        <w:rPr>
          <w:b/>
          <w:szCs w:val="28"/>
        </w:rPr>
        <w:tab/>
      </w:r>
      <w:r w:rsidR="0017386F">
        <w:rPr>
          <w:rFonts w:ascii="Times New Roman CYR" w:hAnsi="Times New Roman CYR" w:cs="Times New Roman CYR"/>
          <w:szCs w:val="28"/>
        </w:rPr>
        <w:t xml:space="preserve">3. Управлению </w:t>
      </w:r>
      <w:r w:rsidR="001B7290">
        <w:rPr>
          <w:rFonts w:ascii="Times New Roman CYR" w:hAnsi="Times New Roman CYR" w:cs="Times New Roman CYR"/>
          <w:szCs w:val="28"/>
        </w:rPr>
        <w:t xml:space="preserve">учета и использования </w:t>
      </w:r>
      <w:r w:rsidR="0017386F">
        <w:rPr>
          <w:rFonts w:ascii="Times New Roman CYR" w:hAnsi="Times New Roman CYR" w:cs="Times New Roman CYR"/>
          <w:szCs w:val="28"/>
        </w:rPr>
        <w:t>имущества: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 Подготовить информационный бюллетень о проведении  аукциона на право заключения договора аренды имущества, находящегося в государственной собственности Нижегородской области, предусмотрев в нем: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3.1.1. Описание объекта, место расположения, целевое использование, срок действия договора, а также технические характеристики государственного имущества, выставляемого на торги, в том числе площадь помещения;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3.1.1.2. Описание имущества;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3.1.2. Начальный размер арендной платы в размере не ниже рыночного, определенного на основании отчета независимого оценщика, составленного в соответствии с действующим законодательством Российской Федерации об оценочной деятельности; 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</w:t>
      </w:r>
      <w:r w:rsidR="00DB6FF7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>. Шаг аукциона в размере не более 5 процентов от начального размера арендной платы.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</w:t>
      </w:r>
      <w:r w:rsidR="00DB6FF7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>. Срок, место и порядок предоставления Аукционной документации;</w:t>
      </w:r>
    </w:p>
    <w:p w:rsidR="0017386F" w:rsidRDefault="0017386F" w:rsidP="00B37E2E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</w:t>
      </w:r>
      <w:r w:rsidR="00DB6FF7">
        <w:rPr>
          <w:rFonts w:ascii="Times New Roman CYR" w:hAnsi="Times New Roman CYR" w:cs="Times New Roman CYR"/>
          <w:szCs w:val="28"/>
        </w:rPr>
        <w:t>5</w:t>
      </w:r>
      <w:r>
        <w:rPr>
          <w:rFonts w:ascii="Times New Roman CYR" w:hAnsi="Times New Roman CYR" w:cs="Times New Roman CYR"/>
          <w:szCs w:val="28"/>
        </w:rPr>
        <w:t>. Срок, в течение которого Организатор аукциона вправе отказаться от проведения аукциона либо внести изменения в Аукционную документацию, а также последствия указанных действий.</w:t>
      </w:r>
    </w:p>
    <w:p w:rsidR="0017386F" w:rsidRDefault="0017386F" w:rsidP="00B37E2E">
      <w:pPr>
        <w:pStyle w:val="2"/>
        <w:tabs>
          <w:tab w:val="left" w:pos="851"/>
        </w:tabs>
        <w:spacing w:line="400" w:lineRule="exact"/>
        <w:ind w:firstLine="567"/>
        <w:jc w:val="both"/>
        <w:rPr>
          <w:szCs w:val="28"/>
        </w:rPr>
      </w:pPr>
      <w:r>
        <w:rPr>
          <w:szCs w:val="28"/>
        </w:rPr>
        <w:t xml:space="preserve">3.2. В соответствии с положениями Приказа </w:t>
      </w:r>
      <w:r>
        <w:t xml:space="preserve">Федеральной 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 редакции </w:t>
      </w:r>
      <w:r>
        <w:rPr>
          <w:szCs w:val="28"/>
        </w:rPr>
        <w:t>Приказа ФА</w:t>
      </w:r>
      <w:r w:rsidRPr="008F0093">
        <w:rPr>
          <w:szCs w:val="28"/>
        </w:rPr>
        <w:t>С РФ от 20.10.2011 № 732</w:t>
      </w:r>
      <w:r>
        <w:t xml:space="preserve">) </w:t>
      </w:r>
      <w:r>
        <w:rPr>
          <w:szCs w:val="28"/>
        </w:rPr>
        <w:t>подготовить и разместить на официальном сайте торгов РФ аукционную документацию.</w:t>
      </w:r>
    </w:p>
    <w:p w:rsidR="0017386F" w:rsidRDefault="0017386F" w:rsidP="00B37E2E">
      <w:pPr>
        <w:pStyle w:val="2"/>
        <w:tabs>
          <w:tab w:val="left" w:pos="851"/>
        </w:tabs>
        <w:spacing w:line="400" w:lineRule="exact"/>
        <w:ind w:firstLine="567"/>
        <w:jc w:val="both"/>
        <w:rPr>
          <w:szCs w:val="28"/>
        </w:rPr>
      </w:pPr>
      <w:r>
        <w:rPr>
          <w:szCs w:val="28"/>
        </w:rPr>
        <w:t>3.2.1. Указать в аукционной документации на согласие собственника имущества на предоставление лицом, с которым заключается договор, арендуемого помещения (имущества) в субаренду третьим лицам.</w:t>
      </w:r>
    </w:p>
    <w:p w:rsidR="0017386F" w:rsidRDefault="0017386F" w:rsidP="00B37E2E">
      <w:pPr>
        <w:pStyle w:val="2"/>
        <w:tabs>
          <w:tab w:val="left" w:pos="851"/>
        </w:tabs>
        <w:spacing w:line="40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>3.3. Не менее 20 дней со следующего дня после публикации информационного бюллетеня осуществлять прием заявок на участие в аукционе.</w:t>
      </w:r>
    </w:p>
    <w:p w:rsidR="0017386F" w:rsidRDefault="0017386F" w:rsidP="00B37E2E">
      <w:pPr>
        <w:pStyle w:val="2"/>
        <w:tabs>
          <w:tab w:val="left" w:pos="851"/>
        </w:tabs>
        <w:spacing w:line="400" w:lineRule="exact"/>
        <w:ind w:firstLine="567"/>
        <w:jc w:val="both"/>
        <w:rPr>
          <w:szCs w:val="28"/>
        </w:rPr>
      </w:pPr>
      <w:r>
        <w:rPr>
          <w:szCs w:val="28"/>
        </w:rPr>
        <w:t xml:space="preserve">3.4. Организовать проведение </w:t>
      </w:r>
      <w:r w:rsidR="00EA0CBC">
        <w:rPr>
          <w:b/>
          <w:szCs w:val="28"/>
        </w:rPr>
        <w:t>20</w:t>
      </w:r>
      <w:r>
        <w:rPr>
          <w:b/>
          <w:szCs w:val="28"/>
        </w:rPr>
        <w:t>.</w:t>
      </w:r>
      <w:r w:rsidR="00540EE7">
        <w:rPr>
          <w:b/>
          <w:szCs w:val="28"/>
        </w:rPr>
        <w:t>1</w:t>
      </w:r>
      <w:r w:rsidR="00905A55">
        <w:rPr>
          <w:b/>
          <w:szCs w:val="28"/>
        </w:rPr>
        <w:t>2</w:t>
      </w:r>
      <w:r>
        <w:rPr>
          <w:b/>
          <w:szCs w:val="28"/>
        </w:rPr>
        <w:t>.</w:t>
      </w:r>
      <w:r w:rsidRPr="002B6F3A">
        <w:rPr>
          <w:b/>
          <w:szCs w:val="28"/>
        </w:rPr>
        <w:t>201</w:t>
      </w:r>
      <w:r w:rsidR="006B0EDF">
        <w:rPr>
          <w:b/>
          <w:szCs w:val="28"/>
        </w:rPr>
        <w:t>7</w:t>
      </w:r>
      <w:r>
        <w:rPr>
          <w:szCs w:val="28"/>
        </w:rPr>
        <w:t xml:space="preserve"> года аукциона на право заключения договоров аренды имущества, находящегося в государственной собственности Нижегородской области, указанного в п.2. настоящего распоряжения.</w:t>
      </w:r>
    </w:p>
    <w:p w:rsidR="0017386F" w:rsidRDefault="0017386F" w:rsidP="00B37E2E">
      <w:pPr>
        <w:pStyle w:val="2"/>
        <w:tabs>
          <w:tab w:val="left" w:pos="851"/>
        </w:tabs>
        <w:spacing w:line="400" w:lineRule="exact"/>
        <w:ind w:firstLine="567"/>
        <w:jc w:val="both"/>
        <w:rPr>
          <w:szCs w:val="28"/>
        </w:rPr>
      </w:pPr>
      <w:r>
        <w:rPr>
          <w:szCs w:val="28"/>
        </w:rPr>
        <w:t>3.5. На основании протокола проведения аукциона либо протокола рассмотрения заявок заключить договоры аренды имущества, указанного в п.2. настоящего распоряжения.</w:t>
      </w:r>
    </w:p>
    <w:p w:rsidR="0017386F" w:rsidRDefault="0017386F" w:rsidP="00B37E2E">
      <w:pPr>
        <w:tabs>
          <w:tab w:val="left" w:pos="851"/>
        </w:tabs>
        <w:spacing w:line="400" w:lineRule="exact"/>
        <w:ind w:firstLine="567"/>
        <w:jc w:val="both"/>
      </w:pPr>
      <w:r>
        <w:rPr>
          <w:szCs w:val="28"/>
        </w:rPr>
        <w:t xml:space="preserve">3.6. </w:t>
      </w:r>
      <w:r>
        <w:t>В случае, если аукцион (лот) будет признан несостоявшимся:</w:t>
      </w:r>
    </w:p>
    <w:p w:rsidR="0017386F" w:rsidRDefault="0017386F" w:rsidP="00B37E2E">
      <w:pPr>
        <w:tabs>
          <w:tab w:val="left" w:pos="851"/>
        </w:tabs>
        <w:spacing w:line="400" w:lineRule="exact"/>
        <w:ind w:firstLine="567"/>
        <w:jc w:val="both"/>
      </w:pPr>
      <w:r>
        <w:t xml:space="preserve">- при отсутствии заявок на участие в аукционе объявить о проведении и провести повторный </w:t>
      </w:r>
      <w:r>
        <w:rPr>
          <w:szCs w:val="28"/>
        </w:rPr>
        <w:t>аукцион</w:t>
      </w:r>
      <w:r>
        <w:t xml:space="preserve"> (при этом могут быть изменены его условия);</w:t>
      </w:r>
    </w:p>
    <w:p w:rsidR="0017386F" w:rsidRDefault="0017386F" w:rsidP="00B37E2E">
      <w:pPr>
        <w:tabs>
          <w:tab w:val="left" w:pos="851"/>
        </w:tabs>
        <w:spacing w:line="400" w:lineRule="exact"/>
        <w:ind w:firstLine="567"/>
        <w:jc w:val="both"/>
      </w:pPr>
      <w:r>
        <w:t>- при наличии одной заявки заключить договор аренды с единственным заявителем.</w:t>
      </w:r>
    </w:p>
    <w:p w:rsidR="0017386F" w:rsidRDefault="0017386F" w:rsidP="00B37E2E">
      <w:pPr>
        <w:spacing w:line="400" w:lineRule="exact"/>
        <w:ind w:firstLine="567"/>
        <w:jc w:val="both"/>
      </w:pPr>
      <w:r>
        <w:t xml:space="preserve">4. </w:t>
      </w:r>
      <w:r w:rsidR="0024624B">
        <w:t>У</w:t>
      </w:r>
      <w:r w:rsidRPr="005B3849">
        <w:t>правлению</w:t>
      </w:r>
      <w:r w:rsidR="0024624B">
        <w:t xml:space="preserve"> стратегического инвестирования</w:t>
      </w:r>
      <w:r w:rsidRPr="005B3849">
        <w:t xml:space="preserve"> обеспечить </w:t>
      </w:r>
      <w:r>
        <w:t>размещение на официальном сайте РФ в сети Интернет для размещения информации о проведении конкурсов или аукционов и на сайте</w:t>
      </w:r>
      <w:r w:rsidRPr="005B3849">
        <w:t xml:space="preserve"> министерства </w:t>
      </w:r>
      <w:r w:rsidR="000D004C">
        <w:t xml:space="preserve">инвестиций, земельных и имущественных отношений </w:t>
      </w:r>
      <w:r w:rsidRPr="005B3849">
        <w:t>Нижегородской области</w:t>
      </w:r>
      <w:r>
        <w:t xml:space="preserve"> информационного бюллетеня </w:t>
      </w:r>
      <w:r w:rsidRPr="005B3849">
        <w:t xml:space="preserve">о проведении </w:t>
      </w:r>
      <w:r>
        <w:rPr>
          <w:szCs w:val="28"/>
        </w:rPr>
        <w:t xml:space="preserve">аукциона </w:t>
      </w:r>
      <w:r>
        <w:rPr>
          <w:sz w:val="27"/>
          <w:szCs w:val="27"/>
        </w:rPr>
        <w:t xml:space="preserve">на </w:t>
      </w:r>
      <w:r w:rsidRPr="005B3849">
        <w:rPr>
          <w:sz w:val="27"/>
          <w:szCs w:val="27"/>
        </w:rPr>
        <w:t xml:space="preserve"> </w:t>
      </w:r>
      <w:r>
        <w:t>право заключения договоров аренды имущества, указанного в п. 2 настоящего распоряжения, а также информации об итогах проведения аукциона.</w:t>
      </w:r>
    </w:p>
    <w:p w:rsidR="0017386F" w:rsidRDefault="0017386F" w:rsidP="00B37E2E">
      <w:pPr>
        <w:spacing w:line="400" w:lineRule="exact"/>
        <w:ind w:firstLine="567"/>
        <w:jc w:val="both"/>
      </w:pPr>
      <w:r>
        <w:t xml:space="preserve">Помимо указанной информации на вышеперечисленных сайтах разместить: </w:t>
      </w:r>
    </w:p>
    <w:p w:rsidR="0017386F" w:rsidRDefault="00EA0CBC" w:rsidP="00B37E2E">
      <w:pPr>
        <w:spacing w:line="400" w:lineRule="exact"/>
        <w:ind w:firstLine="567"/>
        <w:jc w:val="both"/>
      </w:pPr>
      <w:r>
        <w:rPr>
          <w:b/>
        </w:rPr>
        <w:t>24</w:t>
      </w:r>
      <w:r w:rsidR="0017386F">
        <w:rPr>
          <w:b/>
        </w:rPr>
        <w:t>.</w:t>
      </w:r>
      <w:r w:rsidR="00540EE7">
        <w:rPr>
          <w:b/>
        </w:rPr>
        <w:t>1</w:t>
      </w:r>
      <w:r w:rsidR="00905A55">
        <w:rPr>
          <w:b/>
        </w:rPr>
        <w:t>1</w:t>
      </w:r>
      <w:r w:rsidR="0017386F">
        <w:rPr>
          <w:b/>
        </w:rPr>
        <w:t>.201</w:t>
      </w:r>
      <w:r w:rsidR="006B0EDF">
        <w:rPr>
          <w:b/>
        </w:rPr>
        <w:t>7</w:t>
      </w:r>
      <w:r w:rsidR="0017386F">
        <w:rPr>
          <w:b/>
        </w:rPr>
        <w:t>г</w:t>
      </w:r>
      <w:r w:rsidR="0017386F" w:rsidRPr="00A17FCF">
        <w:rPr>
          <w:b/>
        </w:rPr>
        <w:t>.</w:t>
      </w:r>
      <w:r w:rsidR="0017386F">
        <w:t xml:space="preserve"> - Аукционную документацию аукциона № </w:t>
      </w:r>
      <w:r w:rsidR="008D4EBF">
        <w:t>2</w:t>
      </w:r>
      <w:r w:rsidR="00EF54C6">
        <w:t>2</w:t>
      </w:r>
      <w:r>
        <w:t>9</w:t>
      </w:r>
      <w:r w:rsidR="0024624B">
        <w:t>-</w:t>
      </w:r>
      <w:r w:rsidR="0017386F">
        <w:t>А;</w:t>
      </w:r>
    </w:p>
    <w:p w:rsidR="0017386F" w:rsidRDefault="00EA0CBC" w:rsidP="00B37E2E">
      <w:pPr>
        <w:spacing w:line="400" w:lineRule="exact"/>
        <w:ind w:firstLine="567"/>
        <w:jc w:val="both"/>
      </w:pPr>
      <w:r>
        <w:rPr>
          <w:b/>
        </w:rPr>
        <w:t>19</w:t>
      </w:r>
      <w:r w:rsidR="0017386F">
        <w:rPr>
          <w:b/>
        </w:rPr>
        <w:t>.</w:t>
      </w:r>
      <w:r w:rsidR="00540EE7">
        <w:rPr>
          <w:b/>
        </w:rPr>
        <w:t>1</w:t>
      </w:r>
      <w:r w:rsidR="00905A55">
        <w:rPr>
          <w:b/>
        </w:rPr>
        <w:t>2</w:t>
      </w:r>
      <w:r w:rsidR="0017386F" w:rsidRPr="00A17FCF">
        <w:rPr>
          <w:b/>
        </w:rPr>
        <w:t>.201</w:t>
      </w:r>
      <w:r w:rsidR="006B0EDF">
        <w:rPr>
          <w:b/>
        </w:rPr>
        <w:t>7</w:t>
      </w:r>
      <w:r w:rsidR="0017386F" w:rsidRPr="00A17FCF">
        <w:rPr>
          <w:b/>
        </w:rPr>
        <w:t>г</w:t>
      </w:r>
      <w:r w:rsidR="0017386F">
        <w:t>. -  протокол рассмотрения заявок на участие в аукционе;</w:t>
      </w:r>
    </w:p>
    <w:p w:rsidR="0017386F" w:rsidRDefault="00EF54C6" w:rsidP="00B37E2E">
      <w:pPr>
        <w:spacing w:line="400" w:lineRule="exact"/>
        <w:ind w:firstLine="567"/>
        <w:jc w:val="both"/>
      </w:pPr>
      <w:r>
        <w:t>н</w:t>
      </w:r>
      <w:r w:rsidRPr="00EF54C6">
        <w:t>е позднее</w:t>
      </w:r>
      <w:r>
        <w:rPr>
          <w:b/>
        </w:rPr>
        <w:t xml:space="preserve"> </w:t>
      </w:r>
      <w:r w:rsidR="006C67C2">
        <w:rPr>
          <w:b/>
        </w:rPr>
        <w:t>21</w:t>
      </w:r>
      <w:r w:rsidR="0017386F">
        <w:rPr>
          <w:b/>
        </w:rPr>
        <w:t>.</w:t>
      </w:r>
      <w:r w:rsidR="00540EE7">
        <w:rPr>
          <w:b/>
        </w:rPr>
        <w:t>1</w:t>
      </w:r>
      <w:r w:rsidR="00905A55">
        <w:rPr>
          <w:b/>
        </w:rPr>
        <w:t>2</w:t>
      </w:r>
      <w:r w:rsidR="0017386F" w:rsidRPr="00A17FCF">
        <w:rPr>
          <w:b/>
        </w:rPr>
        <w:t>.201</w:t>
      </w:r>
      <w:r w:rsidR="006B0EDF">
        <w:rPr>
          <w:b/>
        </w:rPr>
        <w:t>7</w:t>
      </w:r>
      <w:r w:rsidR="0017386F" w:rsidRPr="00A17FCF">
        <w:rPr>
          <w:b/>
        </w:rPr>
        <w:t>г</w:t>
      </w:r>
      <w:r w:rsidR="0017386F">
        <w:t>. – протокол аукциона.</w:t>
      </w:r>
    </w:p>
    <w:p w:rsidR="0017386F" w:rsidRPr="006237B9" w:rsidRDefault="0017386F" w:rsidP="00B37E2E">
      <w:pPr>
        <w:spacing w:line="400" w:lineRule="exact"/>
        <w:ind w:firstLine="567"/>
        <w:jc w:val="both"/>
      </w:pPr>
      <w:r>
        <w:t>По мере необходимости  разместить на сайтах иные протоколы заседания аукционной (конкурсной) комиссии в указанные дополнительно даты.</w:t>
      </w:r>
    </w:p>
    <w:p w:rsidR="0017386F" w:rsidRDefault="00A8033D" w:rsidP="00B37E2E">
      <w:pPr>
        <w:spacing w:line="400" w:lineRule="exact"/>
        <w:ind w:firstLine="709"/>
        <w:jc w:val="both"/>
      </w:pPr>
      <w:r>
        <w:t>5. Балансодержател</w:t>
      </w:r>
      <w:r w:rsidR="000340BF">
        <w:t>ям</w:t>
      </w:r>
      <w:r w:rsidR="0017386F">
        <w:t xml:space="preserve"> здани</w:t>
      </w:r>
      <w:r w:rsidR="000340BF">
        <w:t>й</w:t>
      </w:r>
      <w:r w:rsidR="0017386F">
        <w:t xml:space="preserve">  и имущества </w:t>
      </w:r>
      <w:r w:rsidR="0017386F" w:rsidRPr="00B21BB8">
        <w:t xml:space="preserve">обеспечить возможность осмотра выставляемых на </w:t>
      </w:r>
      <w:r w:rsidR="0017386F">
        <w:rPr>
          <w:szCs w:val="28"/>
        </w:rPr>
        <w:t xml:space="preserve">аукцион </w:t>
      </w:r>
      <w:r w:rsidR="0017386F">
        <w:t xml:space="preserve">объектов недвижимости и имущества </w:t>
      </w:r>
      <w:r w:rsidR="0017386F" w:rsidRPr="00B21BB8">
        <w:t>заинтересованным в участии в аукционе лицам.</w:t>
      </w:r>
    </w:p>
    <w:p w:rsidR="0017386F" w:rsidRDefault="0017386F" w:rsidP="00B37E2E">
      <w:pPr>
        <w:spacing w:line="400" w:lineRule="exact"/>
        <w:ind w:firstLine="567"/>
        <w:jc w:val="both"/>
      </w:pPr>
      <w:r>
        <w:t>6. Контроль за исполнением настоящего распоряжения оставляю за собой.</w:t>
      </w:r>
    </w:p>
    <w:p w:rsidR="0024624B" w:rsidRDefault="0024624B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76BB3" w:rsidRDefault="00776BB3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4624B" w:rsidRDefault="0024624B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7386F" w:rsidRDefault="005C43DF" w:rsidP="00B37E2E">
      <w:pPr>
        <w:autoSpaceDE w:val="0"/>
        <w:autoSpaceDN w:val="0"/>
        <w:adjustRightInd w:val="0"/>
        <w:spacing w:line="400" w:lineRule="exact"/>
      </w:pPr>
      <w:r>
        <w:rPr>
          <w:rFonts w:ascii="Times New Roman CYR" w:hAnsi="Times New Roman CYR" w:cs="Times New Roman CYR"/>
          <w:szCs w:val="28"/>
        </w:rPr>
        <w:t xml:space="preserve">Заместитель министра    </w:t>
      </w:r>
      <w:r w:rsidR="00DB6FF7">
        <w:rPr>
          <w:rFonts w:ascii="Times New Roman CYR" w:hAnsi="Times New Roman CYR" w:cs="Times New Roman CYR"/>
          <w:szCs w:val="28"/>
        </w:rPr>
        <w:t xml:space="preserve">                    </w:t>
      </w:r>
      <w:r w:rsidR="0017386F">
        <w:rPr>
          <w:rFonts w:ascii="Times New Roman CYR" w:hAnsi="Times New Roman CYR" w:cs="Times New Roman CYR"/>
          <w:szCs w:val="28"/>
        </w:rPr>
        <w:t xml:space="preserve">                                 </w:t>
      </w:r>
      <w:r w:rsidR="000D004C">
        <w:rPr>
          <w:rFonts w:ascii="Times New Roman CYR" w:hAnsi="Times New Roman CYR" w:cs="Times New Roman CYR"/>
          <w:szCs w:val="28"/>
        </w:rPr>
        <w:t xml:space="preserve">     </w:t>
      </w:r>
      <w:r w:rsidR="0017386F">
        <w:rPr>
          <w:rFonts w:ascii="Times New Roman CYR" w:hAnsi="Times New Roman CYR" w:cs="Times New Roman CYR"/>
          <w:szCs w:val="28"/>
        </w:rPr>
        <w:t xml:space="preserve">  </w:t>
      </w:r>
      <w:r w:rsidR="00DB3810">
        <w:rPr>
          <w:rFonts w:ascii="Times New Roman CYR" w:hAnsi="Times New Roman CYR" w:cs="Times New Roman CYR"/>
          <w:szCs w:val="28"/>
        </w:rPr>
        <w:t xml:space="preserve">     И</w:t>
      </w:r>
      <w:r w:rsidR="00DB6FF7">
        <w:rPr>
          <w:rFonts w:ascii="Times New Roman CYR" w:hAnsi="Times New Roman CYR" w:cs="Times New Roman CYR"/>
          <w:szCs w:val="28"/>
        </w:rPr>
        <w:t>.В.</w:t>
      </w:r>
      <w:r w:rsidR="00DB3810">
        <w:rPr>
          <w:rFonts w:ascii="Times New Roman CYR" w:hAnsi="Times New Roman CYR" w:cs="Times New Roman CYR"/>
          <w:szCs w:val="28"/>
        </w:rPr>
        <w:t>Бердникова</w:t>
      </w:r>
    </w:p>
    <w:p w:rsidR="0017386F" w:rsidRDefault="0017386F" w:rsidP="00B37E2E">
      <w:pPr>
        <w:spacing w:line="400" w:lineRule="exact"/>
        <w:ind w:firstLine="720"/>
        <w:jc w:val="both"/>
        <w:rPr>
          <w:noProof/>
        </w:rPr>
      </w:pPr>
    </w:p>
    <w:sectPr w:rsidR="0017386F" w:rsidSect="004E1EB7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FB" w:rsidRDefault="005E74FB">
      <w:r>
        <w:separator/>
      </w:r>
    </w:p>
  </w:endnote>
  <w:endnote w:type="continuationSeparator" w:id="0">
    <w:p w:rsidR="005E74FB" w:rsidRDefault="005E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FB" w:rsidRDefault="005E74FB">
      <w:r>
        <w:separator/>
      </w:r>
    </w:p>
  </w:footnote>
  <w:footnote w:type="continuationSeparator" w:id="0">
    <w:p w:rsidR="005E74FB" w:rsidRDefault="005E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7C2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4C2CB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4C2CB0" w:rsidP="005534A0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573B" w:rsidRPr="00680321" w:rsidRDefault="005534A0" w:rsidP="005534A0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Министерство </w:t>
                          </w:r>
                        </w:p>
                        <w:p w:rsidR="00D05920" w:rsidRPr="00D05920" w:rsidRDefault="00D05920" w:rsidP="00D05920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05920">
                            <w:rPr>
                              <w:b/>
                              <w:sz w:val="36"/>
                              <w:szCs w:val="36"/>
                            </w:rPr>
                            <w:t xml:space="preserve">инвестиций, земельных и имущественных отношений </w:t>
                          </w:r>
                        </w:p>
                        <w:p w:rsidR="000F7B5C" w:rsidRDefault="005E573B" w:rsidP="005534A0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E573B" w:rsidRPr="000F7B5C" w:rsidRDefault="005E573B" w:rsidP="005534A0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A41C38" w:rsidP="005534A0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распоряжение</w:t>
                          </w:r>
                        </w:p>
                        <w:p w:rsidR="0085764D" w:rsidRDefault="0085764D" w:rsidP="0027641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0055C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</w:t>
                          </w:r>
                          <w:r w:rsidR="0067053D">
                            <w:rPr>
                              <w:szCs w:val="28"/>
                            </w:rPr>
                            <w:t xml:space="preserve">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="007426D0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</w:p>
                        <w:p w:rsidR="00E52FF8" w:rsidRPr="002B6128" w:rsidRDefault="00E52FF8" w:rsidP="00E52FF8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2FF8" w:rsidRDefault="00E52FF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5rpQIAAKg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YIpea6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E52B15" w:rsidRPr="00E52B15" w:rsidRDefault="004C2CB0" w:rsidP="005534A0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573B" w:rsidRPr="00680321" w:rsidRDefault="005534A0" w:rsidP="005534A0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Министерство </w:t>
                    </w:r>
                  </w:p>
                  <w:p w:rsidR="00D05920" w:rsidRPr="00D05920" w:rsidRDefault="00D05920" w:rsidP="00D05920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D05920">
                      <w:rPr>
                        <w:b/>
                        <w:sz w:val="36"/>
                        <w:szCs w:val="36"/>
                      </w:rPr>
                      <w:t xml:space="preserve">инвестиций, земельных и имущественных отношений </w:t>
                    </w:r>
                  </w:p>
                  <w:p w:rsidR="000F7B5C" w:rsidRDefault="005E573B" w:rsidP="005534A0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E573B" w:rsidRPr="000F7B5C" w:rsidRDefault="005E573B" w:rsidP="005534A0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A41C38" w:rsidP="005534A0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распоряжение</w:t>
                    </w:r>
                  </w:p>
                  <w:p w:rsidR="0085764D" w:rsidRDefault="0085764D" w:rsidP="0027641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0055C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</w:t>
                    </w:r>
                    <w:r w:rsidR="0067053D">
                      <w:rPr>
                        <w:szCs w:val="28"/>
                      </w:rPr>
                      <w:t xml:space="preserve">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</w:t>
                    </w:r>
                    <w:r w:rsidR="007426D0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</w:p>
                  <w:p w:rsidR="00E52FF8" w:rsidRPr="002B6128" w:rsidRDefault="00E52FF8" w:rsidP="00E52FF8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2FF8" w:rsidRDefault="00E52FF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KcwPre5XOB/irwh+qvmf995d+4=" w:salt="diR9+2wJ5uAh1ohhpASP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0"/>
    <w:rsid w:val="000012A0"/>
    <w:rsid w:val="0002234C"/>
    <w:rsid w:val="00023D72"/>
    <w:rsid w:val="00032D5D"/>
    <w:rsid w:val="000340BF"/>
    <w:rsid w:val="0003597F"/>
    <w:rsid w:val="00040D26"/>
    <w:rsid w:val="000422BD"/>
    <w:rsid w:val="000456BC"/>
    <w:rsid w:val="000501C5"/>
    <w:rsid w:val="00056E1C"/>
    <w:rsid w:val="0007340B"/>
    <w:rsid w:val="0009527B"/>
    <w:rsid w:val="000D004C"/>
    <w:rsid w:val="000D066A"/>
    <w:rsid w:val="000D5C79"/>
    <w:rsid w:val="000F3C08"/>
    <w:rsid w:val="000F7B5C"/>
    <w:rsid w:val="000F7D82"/>
    <w:rsid w:val="0010141B"/>
    <w:rsid w:val="0010360C"/>
    <w:rsid w:val="0010435E"/>
    <w:rsid w:val="00112065"/>
    <w:rsid w:val="00137FAA"/>
    <w:rsid w:val="001446CE"/>
    <w:rsid w:val="001451F4"/>
    <w:rsid w:val="00171102"/>
    <w:rsid w:val="0017386F"/>
    <w:rsid w:val="001772E6"/>
    <w:rsid w:val="001774CA"/>
    <w:rsid w:val="00180A85"/>
    <w:rsid w:val="00192ACB"/>
    <w:rsid w:val="00194E5F"/>
    <w:rsid w:val="001A3121"/>
    <w:rsid w:val="001A7141"/>
    <w:rsid w:val="001B2962"/>
    <w:rsid w:val="001B66F0"/>
    <w:rsid w:val="001B7290"/>
    <w:rsid w:val="001C03E6"/>
    <w:rsid w:val="001D41CA"/>
    <w:rsid w:val="001F0640"/>
    <w:rsid w:val="001F09B5"/>
    <w:rsid w:val="001F3093"/>
    <w:rsid w:val="001F49D5"/>
    <w:rsid w:val="001F5C14"/>
    <w:rsid w:val="002066B1"/>
    <w:rsid w:val="002175D4"/>
    <w:rsid w:val="0022015C"/>
    <w:rsid w:val="00224ADD"/>
    <w:rsid w:val="00240B83"/>
    <w:rsid w:val="0024481B"/>
    <w:rsid w:val="0024624B"/>
    <w:rsid w:val="00260E76"/>
    <w:rsid w:val="0026635E"/>
    <w:rsid w:val="00272BC0"/>
    <w:rsid w:val="00276416"/>
    <w:rsid w:val="0028400D"/>
    <w:rsid w:val="002934C1"/>
    <w:rsid w:val="00293AB1"/>
    <w:rsid w:val="00297027"/>
    <w:rsid w:val="00297599"/>
    <w:rsid w:val="002A07D3"/>
    <w:rsid w:val="002A0F01"/>
    <w:rsid w:val="002A5A6D"/>
    <w:rsid w:val="002B7928"/>
    <w:rsid w:val="002C64EE"/>
    <w:rsid w:val="002D106B"/>
    <w:rsid w:val="002D6818"/>
    <w:rsid w:val="002E74B7"/>
    <w:rsid w:val="002F1996"/>
    <w:rsid w:val="00302069"/>
    <w:rsid w:val="0030300F"/>
    <w:rsid w:val="00304F34"/>
    <w:rsid w:val="003063A1"/>
    <w:rsid w:val="00330BA2"/>
    <w:rsid w:val="00336276"/>
    <w:rsid w:val="00337EF9"/>
    <w:rsid w:val="0034678E"/>
    <w:rsid w:val="003503C1"/>
    <w:rsid w:val="00354463"/>
    <w:rsid w:val="003632AA"/>
    <w:rsid w:val="00372909"/>
    <w:rsid w:val="00375072"/>
    <w:rsid w:val="00396D3C"/>
    <w:rsid w:val="003A5C64"/>
    <w:rsid w:val="003B0635"/>
    <w:rsid w:val="003B7FBA"/>
    <w:rsid w:val="003E2AC5"/>
    <w:rsid w:val="003E3B1F"/>
    <w:rsid w:val="003F4DC7"/>
    <w:rsid w:val="003F5439"/>
    <w:rsid w:val="003F6BAF"/>
    <w:rsid w:val="004023E1"/>
    <w:rsid w:val="00404DFA"/>
    <w:rsid w:val="004106A7"/>
    <w:rsid w:val="00432C34"/>
    <w:rsid w:val="0043564A"/>
    <w:rsid w:val="0043581F"/>
    <w:rsid w:val="00465ED3"/>
    <w:rsid w:val="0048443F"/>
    <w:rsid w:val="00494BDB"/>
    <w:rsid w:val="004B0761"/>
    <w:rsid w:val="004C2CB0"/>
    <w:rsid w:val="004C33BA"/>
    <w:rsid w:val="004C34C3"/>
    <w:rsid w:val="004D214C"/>
    <w:rsid w:val="004D56E8"/>
    <w:rsid w:val="004E334E"/>
    <w:rsid w:val="004F074F"/>
    <w:rsid w:val="004F67CB"/>
    <w:rsid w:val="00504DB3"/>
    <w:rsid w:val="005164F9"/>
    <w:rsid w:val="005220E5"/>
    <w:rsid w:val="005223C1"/>
    <w:rsid w:val="00534585"/>
    <w:rsid w:val="0053464B"/>
    <w:rsid w:val="00540EE7"/>
    <w:rsid w:val="00544CC7"/>
    <w:rsid w:val="00545C5B"/>
    <w:rsid w:val="00550648"/>
    <w:rsid w:val="005534A0"/>
    <w:rsid w:val="00560BDB"/>
    <w:rsid w:val="00562BED"/>
    <w:rsid w:val="00563DE9"/>
    <w:rsid w:val="00584B64"/>
    <w:rsid w:val="00590048"/>
    <w:rsid w:val="00591EF2"/>
    <w:rsid w:val="005A090E"/>
    <w:rsid w:val="005B0693"/>
    <w:rsid w:val="005B112B"/>
    <w:rsid w:val="005B59CC"/>
    <w:rsid w:val="005B6804"/>
    <w:rsid w:val="005C43DF"/>
    <w:rsid w:val="005C54CF"/>
    <w:rsid w:val="005C65B1"/>
    <w:rsid w:val="005E573B"/>
    <w:rsid w:val="005E74FB"/>
    <w:rsid w:val="00604555"/>
    <w:rsid w:val="006060C4"/>
    <w:rsid w:val="00625C82"/>
    <w:rsid w:val="00626B90"/>
    <w:rsid w:val="0063056A"/>
    <w:rsid w:val="00632BBA"/>
    <w:rsid w:val="00640491"/>
    <w:rsid w:val="006406C9"/>
    <w:rsid w:val="006452F5"/>
    <w:rsid w:val="006526CB"/>
    <w:rsid w:val="006614BE"/>
    <w:rsid w:val="0067053D"/>
    <w:rsid w:val="00674978"/>
    <w:rsid w:val="0067656A"/>
    <w:rsid w:val="0068144A"/>
    <w:rsid w:val="00682EEE"/>
    <w:rsid w:val="00693234"/>
    <w:rsid w:val="006B0EDF"/>
    <w:rsid w:val="006B201C"/>
    <w:rsid w:val="006B44BA"/>
    <w:rsid w:val="006B478D"/>
    <w:rsid w:val="006C58CA"/>
    <w:rsid w:val="006C67C2"/>
    <w:rsid w:val="006E19EF"/>
    <w:rsid w:val="006E4067"/>
    <w:rsid w:val="006F7816"/>
    <w:rsid w:val="00706EB2"/>
    <w:rsid w:val="00712D5F"/>
    <w:rsid w:val="007166CA"/>
    <w:rsid w:val="007212E3"/>
    <w:rsid w:val="00723B78"/>
    <w:rsid w:val="007426D0"/>
    <w:rsid w:val="00747465"/>
    <w:rsid w:val="00750FC2"/>
    <w:rsid w:val="00767821"/>
    <w:rsid w:val="00774D37"/>
    <w:rsid w:val="00776BB3"/>
    <w:rsid w:val="00781393"/>
    <w:rsid w:val="00781C4A"/>
    <w:rsid w:val="00786B5A"/>
    <w:rsid w:val="007910C4"/>
    <w:rsid w:val="007923B3"/>
    <w:rsid w:val="007A1D71"/>
    <w:rsid w:val="007A34D9"/>
    <w:rsid w:val="007A3DAF"/>
    <w:rsid w:val="007B0AE3"/>
    <w:rsid w:val="007B40F8"/>
    <w:rsid w:val="007B4106"/>
    <w:rsid w:val="007C78A7"/>
    <w:rsid w:val="007D438B"/>
    <w:rsid w:val="007D6496"/>
    <w:rsid w:val="007E42E2"/>
    <w:rsid w:val="007E655A"/>
    <w:rsid w:val="008142D8"/>
    <w:rsid w:val="008143F3"/>
    <w:rsid w:val="008144E9"/>
    <w:rsid w:val="00832EBD"/>
    <w:rsid w:val="00833964"/>
    <w:rsid w:val="00854E2D"/>
    <w:rsid w:val="0085764D"/>
    <w:rsid w:val="00867D97"/>
    <w:rsid w:val="008816F4"/>
    <w:rsid w:val="008853A0"/>
    <w:rsid w:val="008C7082"/>
    <w:rsid w:val="008D13B2"/>
    <w:rsid w:val="008D30B4"/>
    <w:rsid w:val="008D4EBF"/>
    <w:rsid w:val="008D5E3D"/>
    <w:rsid w:val="008E5BC1"/>
    <w:rsid w:val="008F28BA"/>
    <w:rsid w:val="00900FD8"/>
    <w:rsid w:val="00901420"/>
    <w:rsid w:val="00905A55"/>
    <w:rsid w:val="00917713"/>
    <w:rsid w:val="00923AEC"/>
    <w:rsid w:val="00927565"/>
    <w:rsid w:val="0093587E"/>
    <w:rsid w:val="00944CF3"/>
    <w:rsid w:val="009458C7"/>
    <w:rsid w:val="00957A15"/>
    <w:rsid w:val="00967791"/>
    <w:rsid w:val="0097073E"/>
    <w:rsid w:val="00971CE2"/>
    <w:rsid w:val="009745C2"/>
    <w:rsid w:val="00994611"/>
    <w:rsid w:val="00995DDA"/>
    <w:rsid w:val="00996074"/>
    <w:rsid w:val="009A1D2F"/>
    <w:rsid w:val="009C464B"/>
    <w:rsid w:val="009D0B51"/>
    <w:rsid w:val="009D1783"/>
    <w:rsid w:val="009E5522"/>
    <w:rsid w:val="009E5C03"/>
    <w:rsid w:val="00A05BE4"/>
    <w:rsid w:val="00A10453"/>
    <w:rsid w:val="00A12790"/>
    <w:rsid w:val="00A411AC"/>
    <w:rsid w:val="00A41C38"/>
    <w:rsid w:val="00A50E6A"/>
    <w:rsid w:val="00A6188A"/>
    <w:rsid w:val="00A75AF8"/>
    <w:rsid w:val="00A8033D"/>
    <w:rsid w:val="00A81DA6"/>
    <w:rsid w:val="00A85BFC"/>
    <w:rsid w:val="00A901B9"/>
    <w:rsid w:val="00A90304"/>
    <w:rsid w:val="00A9215B"/>
    <w:rsid w:val="00A93E34"/>
    <w:rsid w:val="00AA29DD"/>
    <w:rsid w:val="00AA399F"/>
    <w:rsid w:val="00AB172A"/>
    <w:rsid w:val="00AB33E5"/>
    <w:rsid w:val="00AB747E"/>
    <w:rsid w:val="00AC1290"/>
    <w:rsid w:val="00AC5AA7"/>
    <w:rsid w:val="00AD233C"/>
    <w:rsid w:val="00AD3078"/>
    <w:rsid w:val="00AD5ECB"/>
    <w:rsid w:val="00AD7CA2"/>
    <w:rsid w:val="00AE21A1"/>
    <w:rsid w:val="00B06DD0"/>
    <w:rsid w:val="00B11263"/>
    <w:rsid w:val="00B14324"/>
    <w:rsid w:val="00B33EFB"/>
    <w:rsid w:val="00B37E2E"/>
    <w:rsid w:val="00B443CF"/>
    <w:rsid w:val="00B46CBF"/>
    <w:rsid w:val="00B54E28"/>
    <w:rsid w:val="00B648D8"/>
    <w:rsid w:val="00B73CDF"/>
    <w:rsid w:val="00B75DFC"/>
    <w:rsid w:val="00B77962"/>
    <w:rsid w:val="00B86162"/>
    <w:rsid w:val="00B91CE2"/>
    <w:rsid w:val="00BA2ACF"/>
    <w:rsid w:val="00BA3B7E"/>
    <w:rsid w:val="00BC183A"/>
    <w:rsid w:val="00BC45A1"/>
    <w:rsid w:val="00BC61C1"/>
    <w:rsid w:val="00BC61F8"/>
    <w:rsid w:val="00BD42E8"/>
    <w:rsid w:val="00BD456E"/>
    <w:rsid w:val="00BF79DC"/>
    <w:rsid w:val="00C00F42"/>
    <w:rsid w:val="00C07083"/>
    <w:rsid w:val="00C12438"/>
    <w:rsid w:val="00C37123"/>
    <w:rsid w:val="00C425B7"/>
    <w:rsid w:val="00C578AA"/>
    <w:rsid w:val="00C75EF0"/>
    <w:rsid w:val="00C95656"/>
    <w:rsid w:val="00CC47F1"/>
    <w:rsid w:val="00CD323D"/>
    <w:rsid w:val="00CD3CB3"/>
    <w:rsid w:val="00CD6BEC"/>
    <w:rsid w:val="00CE44A6"/>
    <w:rsid w:val="00CE6113"/>
    <w:rsid w:val="00D01C98"/>
    <w:rsid w:val="00D04C5E"/>
    <w:rsid w:val="00D05920"/>
    <w:rsid w:val="00D13EDF"/>
    <w:rsid w:val="00D1734D"/>
    <w:rsid w:val="00D26C5B"/>
    <w:rsid w:val="00D27EDC"/>
    <w:rsid w:val="00D3028B"/>
    <w:rsid w:val="00D310D1"/>
    <w:rsid w:val="00D322E6"/>
    <w:rsid w:val="00D61971"/>
    <w:rsid w:val="00D647E0"/>
    <w:rsid w:val="00D663D9"/>
    <w:rsid w:val="00D76701"/>
    <w:rsid w:val="00D87404"/>
    <w:rsid w:val="00D91768"/>
    <w:rsid w:val="00DA19DF"/>
    <w:rsid w:val="00DA426A"/>
    <w:rsid w:val="00DB3810"/>
    <w:rsid w:val="00DB6FF7"/>
    <w:rsid w:val="00DC2FB4"/>
    <w:rsid w:val="00DC4782"/>
    <w:rsid w:val="00DD425F"/>
    <w:rsid w:val="00DD59AF"/>
    <w:rsid w:val="00DE7D40"/>
    <w:rsid w:val="00DF29DF"/>
    <w:rsid w:val="00DF4D24"/>
    <w:rsid w:val="00DF6851"/>
    <w:rsid w:val="00E0055C"/>
    <w:rsid w:val="00E00A7D"/>
    <w:rsid w:val="00E05968"/>
    <w:rsid w:val="00E14C5A"/>
    <w:rsid w:val="00E16FB8"/>
    <w:rsid w:val="00E24AE5"/>
    <w:rsid w:val="00E251BC"/>
    <w:rsid w:val="00E32342"/>
    <w:rsid w:val="00E42FA4"/>
    <w:rsid w:val="00E47B96"/>
    <w:rsid w:val="00E52B15"/>
    <w:rsid w:val="00E52FF8"/>
    <w:rsid w:val="00E649D6"/>
    <w:rsid w:val="00E674D1"/>
    <w:rsid w:val="00E73803"/>
    <w:rsid w:val="00E76580"/>
    <w:rsid w:val="00E85825"/>
    <w:rsid w:val="00EA08AF"/>
    <w:rsid w:val="00EA0CBC"/>
    <w:rsid w:val="00EA3A83"/>
    <w:rsid w:val="00EA4719"/>
    <w:rsid w:val="00EB03AC"/>
    <w:rsid w:val="00EC5764"/>
    <w:rsid w:val="00ED3DF1"/>
    <w:rsid w:val="00EF33BC"/>
    <w:rsid w:val="00EF54C6"/>
    <w:rsid w:val="00EF7B66"/>
    <w:rsid w:val="00F12E73"/>
    <w:rsid w:val="00F31112"/>
    <w:rsid w:val="00F31813"/>
    <w:rsid w:val="00F338D0"/>
    <w:rsid w:val="00F34577"/>
    <w:rsid w:val="00F602AB"/>
    <w:rsid w:val="00F6166D"/>
    <w:rsid w:val="00F633AF"/>
    <w:rsid w:val="00F74556"/>
    <w:rsid w:val="00F7478B"/>
    <w:rsid w:val="00F87028"/>
    <w:rsid w:val="00FA5BA1"/>
    <w:rsid w:val="00FA651C"/>
    <w:rsid w:val="00FB419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4C2CB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2CB0"/>
    <w:rPr>
      <w:b/>
      <w:bCs/>
      <w:sz w:val="28"/>
      <w:szCs w:val="24"/>
    </w:rPr>
  </w:style>
  <w:style w:type="paragraph" w:styleId="a9">
    <w:name w:val="Body Text"/>
    <w:basedOn w:val="a"/>
    <w:link w:val="aa"/>
    <w:rsid w:val="004C2CB0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4C2CB0"/>
    <w:rPr>
      <w:sz w:val="28"/>
      <w:szCs w:val="24"/>
    </w:rPr>
  </w:style>
  <w:style w:type="paragraph" w:styleId="2">
    <w:name w:val="Body Text Indent 2"/>
    <w:basedOn w:val="a"/>
    <w:link w:val="20"/>
    <w:rsid w:val="004C2CB0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4C2C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4C2CB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2CB0"/>
    <w:rPr>
      <w:b/>
      <w:bCs/>
      <w:sz w:val="28"/>
      <w:szCs w:val="24"/>
    </w:rPr>
  </w:style>
  <w:style w:type="paragraph" w:styleId="a9">
    <w:name w:val="Body Text"/>
    <w:basedOn w:val="a"/>
    <w:link w:val="aa"/>
    <w:rsid w:val="004C2CB0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4C2CB0"/>
    <w:rPr>
      <w:sz w:val="28"/>
      <w:szCs w:val="24"/>
    </w:rPr>
  </w:style>
  <w:style w:type="paragraph" w:styleId="2">
    <w:name w:val="Body Text Indent 2"/>
    <w:basedOn w:val="a"/>
    <w:link w:val="20"/>
    <w:rsid w:val="004C2CB0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4C2C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&#1040;&#1091;&#1082;&#1094;&#1080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160C-12C4-445C-B58C-4B0954CC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1912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Шелудько О.П.</dc:creator>
  <cp:keywords>Бланки, шаблоны</cp:keywords>
  <cp:lastModifiedBy>Шелудько О.П.</cp:lastModifiedBy>
  <cp:revision>63</cp:revision>
  <cp:lastPrinted>2017-11-22T12:22:00Z</cp:lastPrinted>
  <dcterms:created xsi:type="dcterms:W3CDTF">2015-11-16T07:08:00Z</dcterms:created>
  <dcterms:modified xsi:type="dcterms:W3CDTF">2017-11-22T12:22:00Z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