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Default="002C5376" w:rsidP="00377DF1">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16264C" w:rsidRPr="0016264C" w:rsidRDefault="0016264C" w:rsidP="00377DF1"/>
    <w:p w:rsidR="00EB5FB6" w:rsidRPr="0091249A" w:rsidRDefault="009E0D2E" w:rsidP="00377DF1">
      <w:pPr>
        <w:ind w:firstLine="709"/>
        <w:jc w:val="both"/>
        <w:rPr>
          <w:bCs/>
          <w:sz w:val="22"/>
          <w:szCs w:val="22"/>
        </w:rPr>
      </w:pPr>
      <w:r w:rsidRPr="0091249A">
        <w:rPr>
          <w:b/>
          <w:bCs/>
          <w:sz w:val="22"/>
          <w:szCs w:val="22"/>
          <w:u w:val="single"/>
        </w:rPr>
        <w:t>18</w:t>
      </w:r>
      <w:r w:rsidR="00EB5FB6" w:rsidRPr="0091249A">
        <w:rPr>
          <w:b/>
          <w:bCs/>
          <w:sz w:val="22"/>
          <w:szCs w:val="22"/>
          <w:u w:val="single"/>
        </w:rPr>
        <w:t xml:space="preserve"> </w:t>
      </w:r>
      <w:r w:rsidR="002846DD" w:rsidRPr="0091249A">
        <w:rPr>
          <w:b/>
          <w:bCs/>
          <w:sz w:val="22"/>
          <w:szCs w:val="22"/>
          <w:u w:val="single"/>
        </w:rPr>
        <w:t>февраля</w:t>
      </w:r>
      <w:r w:rsidR="00EB5FB6" w:rsidRPr="0091249A">
        <w:rPr>
          <w:b/>
          <w:bCs/>
          <w:sz w:val="22"/>
          <w:szCs w:val="22"/>
          <w:u w:val="single"/>
        </w:rPr>
        <w:t xml:space="preserve"> 201</w:t>
      </w:r>
      <w:r w:rsidR="009154D6" w:rsidRPr="0091249A">
        <w:rPr>
          <w:b/>
          <w:bCs/>
          <w:sz w:val="22"/>
          <w:szCs w:val="22"/>
          <w:u w:val="single"/>
        </w:rPr>
        <w:t>6</w:t>
      </w:r>
      <w:r w:rsidR="00EB5FB6" w:rsidRPr="0091249A">
        <w:rPr>
          <w:b/>
          <w:bCs/>
          <w:sz w:val="22"/>
          <w:szCs w:val="22"/>
          <w:u w:val="single"/>
        </w:rPr>
        <w:t xml:space="preserve"> года  в 1</w:t>
      </w:r>
      <w:r w:rsidR="00D2091D" w:rsidRPr="0091249A">
        <w:rPr>
          <w:b/>
          <w:bCs/>
          <w:sz w:val="22"/>
          <w:szCs w:val="22"/>
          <w:u w:val="single"/>
        </w:rPr>
        <w:t>1</w:t>
      </w:r>
      <w:r w:rsidR="00EB5FB6" w:rsidRPr="0091249A">
        <w:rPr>
          <w:b/>
          <w:bCs/>
          <w:sz w:val="22"/>
          <w:szCs w:val="22"/>
          <w:u w:val="single"/>
        </w:rPr>
        <w:t>-00 часов</w:t>
      </w:r>
      <w:r w:rsidR="00EB5FB6" w:rsidRPr="0091249A">
        <w:rPr>
          <w:sz w:val="22"/>
          <w:szCs w:val="22"/>
          <w:u w:val="single"/>
        </w:rPr>
        <w:t xml:space="preserve"> </w:t>
      </w:r>
      <w:r w:rsidR="00EB5FB6" w:rsidRPr="0091249A">
        <w:rPr>
          <w:sz w:val="22"/>
          <w:szCs w:val="22"/>
        </w:rPr>
        <w:t xml:space="preserve">в министерстве </w:t>
      </w:r>
      <w:r w:rsidR="0088284A" w:rsidRPr="0091249A">
        <w:rPr>
          <w:sz w:val="22"/>
          <w:szCs w:val="22"/>
        </w:rPr>
        <w:t>инвестиций, земельных и имущественных отношений</w:t>
      </w:r>
      <w:r w:rsidR="00EB5FB6" w:rsidRPr="0091249A">
        <w:rPr>
          <w:sz w:val="22"/>
          <w:szCs w:val="22"/>
        </w:rPr>
        <w:t xml:space="preserve"> Нижегородской области (г. Нижний Новгород, ул. М. </w:t>
      </w:r>
      <w:proofErr w:type="gramStart"/>
      <w:r w:rsidR="00EB5FB6" w:rsidRPr="0091249A">
        <w:rPr>
          <w:sz w:val="22"/>
          <w:szCs w:val="22"/>
        </w:rPr>
        <w:t>Ямская</w:t>
      </w:r>
      <w:proofErr w:type="gramEnd"/>
      <w:r w:rsidR="00EB5FB6" w:rsidRPr="0091249A">
        <w:rPr>
          <w:sz w:val="22"/>
          <w:szCs w:val="22"/>
        </w:rPr>
        <w:t xml:space="preserve">, 78, каб. 530) состоится </w:t>
      </w:r>
      <w:r w:rsidR="0091249A" w:rsidRPr="0091249A">
        <w:rPr>
          <w:caps/>
          <w:sz w:val="22"/>
          <w:szCs w:val="22"/>
        </w:rPr>
        <w:t>аукцион</w:t>
      </w:r>
      <w:r w:rsidR="0091249A" w:rsidRPr="0091249A">
        <w:rPr>
          <w:sz w:val="22"/>
          <w:szCs w:val="22"/>
        </w:rPr>
        <w:t xml:space="preserve"> на право заключения договора аренды земельного участка, находящегося в собственности Нижегородской области, расположенного по адресу: Нижегородская обл.,</w:t>
      </w:r>
      <w:r w:rsidR="0091249A">
        <w:rPr>
          <w:sz w:val="22"/>
          <w:szCs w:val="22"/>
        </w:rPr>
        <w:t xml:space="preserve"> </w:t>
      </w:r>
      <w:proofErr w:type="spellStart"/>
      <w:r w:rsidR="0091249A">
        <w:rPr>
          <w:sz w:val="22"/>
          <w:szCs w:val="22"/>
        </w:rPr>
        <w:t>г</w:t>
      </w:r>
      <w:proofErr w:type="gramStart"/>
      <w:r w:rsidR="0091249A">
        <w:rPr>
          <w:sz w:val="22"/>
          <w:szCs w:val="22"/>
        </w:rPr>
        <w:t>.</w:t>
      </w:r>
      <w:r w:rsidR="0091249A" w:rsidRPr="0091249A">
        <w:rPr>
          <w:sz w:val="22"/>
          <w:szCs w:val="22"/>
        </w:rPr>
        <w:t>Н</w:t>
      </w:r>
      <w:proofErr w:type="gramEnd"/>
      <w:r w:rsidR="0091249A" w:rsidRPr="0091249A">
        <w:rPr>
          <w:sz w:val="22"/>
          <w:szCs w:val="22"/>
        </w:rPr>
        <w:t>ижний</w:t>
      </w:r>
      <w:proofErr w:type="spellEnd"/>
      <w:r w:rsidR="0091249A" w:rsidRPr="0091249A">
        <w:rPr>
          <w:sz w:val="22"/>
          <w:szCs w:val="22"/>
        </w:rPr>
        <w:t xml:space="preserve"> Новгород, Канавинский район, </w:t>
      </w:r>
      <w:r w:rsidR="0091249A">
        <w:rPr>
          <w:sz w:val="22"/>
          <w:szCs w:val="22"/>
        </w:rPr>
        <w:t>улица Генерала Зимина, у дома №</w:t>
      </w:r>
      <w:r w:rsidR="0091249A" w:rsidRPr="0091249A">
        <w:rPr>
          <w:sz w:val="22"/>
          <w:szCs w:val="22"/>
        </w:rPr>
        <w:t>40, кадастровый номер 52:18:00</w:t>
      </w:r>
      <w:r w:rsidR="0091249A">
        <w:rPr>
          <w:sz w:val="22"/>
          <w:szCs w:val="22"/>
        </w:rPr>
        <w:t>30050:1764, общей площадью 9005±</w:t>
      </w:r>
      <w:r w:rsidR="0091249A" w:rsidRPr="0091249A">
        <w:rPr>
          <w:sz w:val="22"/>
          <w:szCs w:val="22"/>
        </w:rPr>
        <w:t>33 кв.м., (категория – земли населенных пунктов), с разрешенным использованием многоэтажная жилая застройка (высотная застройка)</w:t>
      </w:r>
      <w:r w:rsidR="001E62B3" w:rsidRPr="0091249A">
        <w:rPr>
          <w:sz w:val="22"/>
          <w:szCs w:val="22"/>
        </w:rPr>
        <w:t>.</w:t>
      </w:r>
    </w:p>
    <w:p w:rsidR="002B0BA2" w:rsidRPr="0091249A" w:rsidRDefault="002B0BA2" w:rsidP="00377DF1">
      <w:pPr>
        <w:ind w:firstLine="709"/>
        <w:jc w:val="center"/>
        <w:rPr>
          <w:sz w:val="22"/>
          <w:szCs w:val="22"/>
        </w:rPr>
      </w:pPr>
    </w:p>
    <w:p w:rsidR="0016264C" w:rsidRPr="00DD2118" w:rsidRDefault="002B0BA2" w:rsidP="00377DF1">
      <w:pPr>
        <w:jc w:val="center"/>
        <w:rPr>
          <w:b/>
          <w:sz w:val="22"/>
          <w:szCs w:val="22"/>
        </w:rPr>
      </w:pPr>
      <w:r w:rsidRPr="0091249A">
        <w:rPr>
          <w:b/>
          <w:sz w:val="22"/>
          <w:szCs w:val="22"/>
        </w:rPr>
        <w:t>1.Организатор</w:t>
      </w:r>
      <w:r w:rsidRPr="00DD2118">
        <w:rPr>
          <w:b/>
          <w:sz w:val="22"/>
          <w:szCs w:val="22"/>
        </w:rPr>
        <w:t xml:space="preserve"> аукциона</w:t>
      </w:r>
    </w:p>
    <w:p w:rsidR="002B0BA2" w:rsidRPr="00DD2118" w:rsidRDefault="002B0BA2" w:rsidP="00377DF1">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корп.2</w:t>
      </w:r>
      <w:r w:rsidRPr="00DD2118">
        <w:rPr>
          <w:sz w:val="22"/>
          <w:szCs w:val="22"/>
        </w:rPr>
        <w:t>).</w:t>
      </w:r>
    </w:p>
    <w:p w:rsidR="002B0BA2" w:rsidRPr="00DD2118" w:rsidRDefault="002B0BA2" w:rsidP="00377DF1">
      <w:pPr>
        <w:ind w:firstLine="709"/>
        <w:jc w:val="both"/>
        <w:rPr>
          <w:sz w:val="22"/>
          <w:szCs w:val="22"/>
        </w:rPr>
      </w:pPr>
    </w:p>
    <w:p w:rsidR="0016264C" w:rsidRPr="00DD2118" w:rsidRDefault="002B0BA2" w:rsidP="00377DF1">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377DF1">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91249A" w:rsidRPr="0091249A">
        <w:rPr>
          <w:sz w:val="22"/>
          <w:szCs w:val="22"/>
        </w:rPr>
        <w:t xml:space="preserve">находящегося в собственности Нижегородской области, расположенного по адресу: </w:t>
      </w:r>
      <w:proofErr w:type="gramStart"/>
      <w:r w:rsidR="0091249A" w:rsidRPr="0091249A">
        <w:rPr>
          <w:sz w:val="22"/>
          <w:szCs w:val="22"/>
        </w:rPr>
        <w:t>Нижегородская обл., г. Нижний Новгород, Канавинский район, улица Генерала Зимина, у дома №40, кадастровый номер 52:18:0030050:1764, общей площадью 9005</w:t>
      </w:r>
      <w:r w:rsidR="0091249A">
        <w:rPr>
          <w:sz w:val="22"/>
          <w:szCs w:val="22"/>
        </w:rPr>
        <w:t>±</w:t>
      </w:r>
      <w:r w:rsidR="0091249A" w:rsidRPr="0091249A">
        <w:rPr>
          <w:sz w:val="22"/>
          <w:szCs w:val="22"/>
        </w:rPr>
        <w:t>33 кв.м., (категория – земли населенных пунктов), с разрешенным использованием многоэтажная жилая застройка (высотная застройка)</w:t>
      </w:r>
      <w:r w:rsidR="001E62B3">
        <w:rPr>
          <w:sz w:val="22"/>
          <w:szCs w:val="22"/>
        </w:rPr>
        <w:t>,</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«О проведении аукциона на право заключения договора аренды земельного участка»  от  </w:t>
      </w:r>
      <w:r w:rsidR="0091249A" w:rsidRPr="0091249A">
        <w:rPr>
          <w:sz w:val="22"/>
          <w:szCs w:val="22"/>
        </w:rPr>
        <w:t>14.09.2015 №1672-р</w:t>
      </w:r>
      <w:r w:rsidRPr="00DD2118">
        <w:rPr>
          <w:sz w:val="22"/>
          <w:szCs w:val="22"/>
        </w:rPr>
        <w:t>.</w:t>
      </w:r>
      <w:proofErr w:type="gramEnd"/>
    </w:p>
    <w:p w:rsidR="00D4423F" w:rsidRPr="00DD2118" w:rsidRDefault="00D4423F" w:rsidP="00377DF1">
      <w:pPr>
        <w:ind w:firstLine="709"/>
        <w:jc w:val="both"/>
        <w:rPr>
          <w:sz w:val="22"/>
          <w:szCs w:val="22"/>
        </w:rPr>
      </w:pPr>
    </w:p>
    <w:p w:rsidR="002B0BA2" w:rsidRDefault="0016264C" w:rsidP="00377DF1">
      <w:pPr>
        <w:jc w:val="center"/>
        <w:rPr>
          <w:b/>
          <w:sz w:val="22"/>
          <w:szCs w:val="22"/>
        </w:rPr>
      </w:pPr>
      <w:r>
        <w:rPr>
          <w:b/>
          <w:sz w:val="22"/>
          <w:szCs w:val="22"/>
        </w:rPr>
        <w:t>3. Порядок проведения аукциона</w:t>
      </w:r>
    </w:p>
    <w:p w:rsidR="009572FD" w:rsidRPr="009572FD" w:rsidRDefault="009572FD" w:rsidP="00377DF1">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377DF1">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377DF1">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г.Н.Новгород,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
    <w:p w:rsidR="002B0BA2" w:rsidRPr="00DD2118" w:rsidRDefault="002B0BA2" w:rsidP="00377DF1">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.№5</w:t>
      </w:r>
      <w:r w:rsidR="0010636E" w:rsidRPr="00E6753A">
        <w:rPr>
          <w:sz w:val="22"/>
          <w:szCs w:val="22"/>
        </w:rPr>
        <w:t>17</w:t>
      </w:r>
      <w:r w:rsidRPr="00E6753A">
        <w:rPr>
          <w:sz w:val="22"/>
          <w:szCs w:val="22"/>
        </w:rPr>
        <w:t xml:space="preserve">, с </w:t>
      </w:r>
      <w:r w:rsidR="0091249A">
        <w:rPr>
          <w:sz w:val="22"/>
          <w:szCs w:val="22"/>
        </w:rPr>
        <w:t>18</w:t>
      </w:r>
      <w:r w:rsidR="00160271" w:rsidRPr="00E6753A">
        <w:rPr>
          <w:sz w:val="22"/>
          <w:szCs w:val="22"/>
        </w:rPr>
        <w:t xml:space="preserve"> </w:t>
      </w:r>
      <w:r w:rsidR="006D18CA">
        <w:rPr>
          <w:sz w:val="22"/>
          <w:szCs w:val="22"/>
        </w:rPr>
        <w:t xml:space="preserve">января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91249A">
        <w:rPr>
          <w:sz w:val="22"/>
          <w:szCs w:val="22"/>
        </w:rPr>
        <w:t>1</w:t>
      </w:r>
      <w:r w:rsidR="00E6753A" w:rsidRPr="00E6753A">
        <w:rPr>
          <w:sz w:val="22"/>
          <w:szCs w:val="22"/>
        </w:rPr>
        <w:t xml:space="preserve">5 </w:t>
      </w:r>
      <w:r w:rsidR="000F2386">
        <w:rPr>
          <w:sz w:val="22"/>
          <w:szCs w:val="22"/>
        </w:rPr>
        <w:t>февраля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377DF1">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sidR="00377DF1">
        <w:rPr>
          <w:sz w:val="22"/>
          <w:szCs w:val="22"/>
        </w:rPr>
        <w:t>род</w:t>
      </w:r>
      <w:proofErr w:type="spellEnd"/>
      <w:r w:rsidR="00377DF1">
        <w:rPr>
          <w:sz w:val="22"/>
          <w:szCs w:val="22"/>
        </w:rPr>
        <w:t xml:space="preserve">, ул.Малая </w:t>
      </w:r>
      <w:proofErr w:type="gramStart"/>
      <w:r w:rsidR="00377DF1">
        <w:rPr>
          <w:sz w:val="22"/>
          <w:szCs w:val="22"/>
        </w:rPr>
        <w:t>Ямская</w:t>
      </w:r>
      <w:proofErr w:type="gramEnd"/>
      <w:r w:rsidR="00377DF1">
        <w:rPr>
          <w:sz w:val="22"/>
          <w:szCs w:val="22"/>
        </w:rPr>
        <w:t>, 78, каб.№</w:t>
      </w:r>
      <w:r w:rsidRPr="00DD2118">
        <w:rPr>
          <w:sz w:val="22"/>
          <w:szCs w:val="22"/>
        </w:rPr>
        <w:t>530 (конференц-зал)</w:t>
      </w:r>
      <w:r w:rsidR="0091249A">
        <w:rPr>
          <w:sz w:val="22"/>
          <w:szCs w:val="22"/>
        </w:rPr>
        <w:t xml:space="preserve">                    </w:t>
      </w:r>
      <w:r w:rsidRPr="00DD2118">
        <w:rPr>
          <w:sz w:val="22"/>
          <w:szCs w:val="22"/>
        </w:rPr>
        <w:t xml:space="preserve"> </w:t>
      </w:r>
      <w:r w:rsidR="0091249A">
        <w:rPr>
          <w:sz w:val="22"/>
          <w:szCs w:val="22"/>
        </w:rPr>
        <w:t>16</w:t>
      </w:r>
      <w:r w:rsidR="00E6753A">
        <w:rPr>
          <w:sz w:val="22"/>
          <w:szCs w:val="22"/>
        </w:rPr>
        <w:t xml:space="preserve"> </w:t>
      </w:r>
      <w:r w:rsidR="000F2386">
        <w:rPr>
          <w:sz w:val="22"/>
          <w:szCs w:val="22"/>
        </w:rPr>
        <w:t>февраля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11-00 час.</w:t>
      </w:r>
      <w:r w:rsidRPr="00DD2118">
        <w:rPr>
          <w:sz w:val="22"/>
          <w:szCs w:val="22"/>
        </w:rPr>
        <w:t xml:space="preserve"> </w:t>
      </w:r>
    </w:p>
    <w:p w:rsidR="002B0BA2" w:rsidRPr="00DD2118" w:rsidRDefault="002B0BA2" w:rsidP="00377DF1">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0F2386">
        <w:rPr>
          <w:sz w:val="22"/>
          <w:szCs w:val="22"/>
        </w:rPr>
        <w:t>1</w:t>
      </w:r>
      <w:r w:rsidR="0091249A">
        <w:rPr>
          <w:sz w:val="22"/>
          <w:szCs w:val="22"/>
        </w:rPr>
        <w:t>8</w:t>
      </w:r>
      <w:r w:rsidR="00160271" w:rsidRPr="00DD2118">
        <w:rPr>
          <w:sz w:val="22"/>
          <w:szCs w:val="22"/>
        </w:rPr>
        <w:t xml:space="preserve"> </w:t>
      </w:r>
      <w:r w:rsidR="000F2386">
        <w:rPr>
          <w:sz w:val="22"/>
          <w:szCs w:val="22"/>
        </w:rPr>
        <w:t>февраля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11-00 час.</w:t>
      </w:r>
    </w:p>
    <w:p w:rsidR="002B0BA2" w:rsidRPr="00DD2118" w:rsidRDefault="002B0BA2" w:rsidP="00377DF1">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0F2386">
        <w:rPr>
          <w:sz w:val="22"/>
          <w:szCs w:val="22"/>
        </w:rPr>
        <w:t>1</w:t>
      </w:r>
      <w:r w:rsidR="0091249A">
        <w:rPr>
          <w:sz w:val="22"/>
          <w:szCs w:val="22"/>
        </w:rPr>
        <w:t>8</w:t>
      </w:r>
      <w:r w:rsidR="00E6753A" w:rsidRPr="00DD2118">
        <w:rPr>
          <w:sz w:val="22"/>
          <w:szCs w:val="22"/>
        </w:rPr>
        <w:t xml:space="preserve"> </w:t>
      </w:r>
      <w:r w:rsidR="000F2386">
        <w:rPr>
          <w:sz w:val="22"/>
          <w:szCs w:val="22"/>
        </w:rPr>
        <w:t>февраля</w:t>
      </w:r>
      <w:r w:rsidR="00E6753A" w:rsidRPr="00DD2118">
        <w:rPr>
          <w:sz w:val="22"/>
          <w:szCs w:val="22"/>
        </w:rPr>
        <w:t xml:space="preserve"> 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377DF1">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377DF1">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377DF1">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377DF1">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377DF1">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377DF1">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377DF1">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377DF1">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377DF1">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377DF1">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377DF1">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377DF1">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377DF1">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377DF1">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377DF1">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2B0BA2" w:rsidP="00377DF1">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377DF1">
      <w:pPr>
        <w:ind w:firstLine="709"/>
        <w:jc w:val="both"/>
        <w:rPr>
          <w:sz w:val="22"/>
          <w:szCs w:val="22"/>
        </w:rPr>
      </w:pPr>
    </w:p>
    <w:p w:rsidR="00D4423F" w:rsidRPr="00D7590E" w:rsidRDefault="00E519A2" w:rsidP="00377DF1">
      <w:pPr>
        <w:jc w:val="center"/>
        <w:rPr>
          <w:b/>
          <w:sz w:val="22"/>
          <w:szCs w:val="22"/>
        </w:rPr>
      </w:pPr>
      <w:r w:rsidRPr="00DD2118">
        <w:rPr>
          <w:b/>
          <w:sz w:val="22"/>
          <w:szCs w:val="22"/>
        </w:rPr>
        <w:t>4. Предмет</w:t>
      </w:r>
      <w:r w:rsidR="002B0BA2" w:rsidRPr="00DD2118">
        <w:rPr>
          <w:b/>
          <w:sz w:val="22"/>
          <w:szCs w:val="22"/>
        </w:rPr>
        <w:t xml:space="preserve"> аукциона.</w:t>
      </w:r>
    </w:p>
    <w:p w:rsidR="00EB5FB6" w:rsidRPr="00DD2118" w:rsidRDefault="00EB5FB6" w:rsidP="00377DF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0091249A" w:rsidRPr="0091249A">
        <w:rPr>
          <w:bCs/>
          <w:sz w:val="22"/>
          <w:szCs w:val="22"/>
        </w:rPr>
        <w:t xml:space="preserve">земельного участка, находящегося в собственности Нижегородской области, расположенного по адресу: Нижегородская обл., </w:t>
      </w:r>
      <w:proofErr w:type="spellStart"/>
      <w:r w:rsidR="0091249A" w:rsidRPr="0091249A">
        <w:rPr>
          <w:bCs/>
          <w:sz w:val="22"/>
          <w:szCs w:val="22"/>
        </w:rPr>
        <w:t>г</w:t>
      </w:r>
      <w:proofErr w:type="gramStart"/>
      <w:r w:rsidR="0091249A" w:rsidRPr="0091249A">
        <w:rPr>
          <w:bCs/>
          <w:sz w:val="22"/>
          <w:szCs w:val="22"/>
        </w:rPr>
        <w:t>.Н</w:t>
      </w:r>
      <w:proofErr w:type="gramEnd"/>
      <w:r w:rsidR="0091249A" w:rsidRPr="0091249A">
        <w:rPr>
          <w:bCs/>
          <w:sz w:val="22"/>
          <w:szCs w:val="22"/>
        </w:rPr>
        <w:t>ижний</w:t>
      </w:r>
      <w:proofErr w:type="spellEnd"/>
      <w:r w:rsidR="0091249A" w:rsidRPr="0091249A">
        <w:rPr>
          <w:bCs/>
          <w:sz w:val="22"/>
          <w:szCs w:val="22"/>
        </w:rPr>
        <w:t xml:space="preserve"> Новгород, Канавинский район, улица Генерала Зимина, у дома №40, кадастровый номер 52:18:0030050:1764, общей площадью 9005±33 кв.м., (категория – земли населенных пунктов), с разрешенным использованием многоэтажная жилая застройка (высотная застройка)</w:t>
      </w:r>
      <w:r w:rsidR="001E62B3" w:rsidRPr="001E62B3">
        <w:rPr>
          <w:sz w:val="22"/>
          <w:szCs w:val="22"/>
        </w:rPr>
        <w:t>.</w:t>
      </w:r>
    </w:p>
    <w:p w:rsidR="00EB5FB6" w:rsidRPr="00DD2118" w:rsidRDefault="00EB5FB6" w:rsidP="00377DF1">
      <w:pPr>
        <w:ind w:firstLine="709"/>
        <w:jc w:val="center"/>
        <w:rPr>
          <w:sz w:val="22"/>
          <w:szCs w:val="22"/>
        </w:rPr>
      </w:pPr>
    </w:p>
    <w:p w:rsidR="00EB5FB6" w:rsidRDefault="00EB5FB6" w:rsidP="00377DF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91249A" w:rsidRDefault="0091249A" w:rsidP="00377DF1">
      <w:pPr>
        <w:ind w:firstLine="709"/>
        <w:jc w:val="center"/>
        <w:rPr>
          <w:iCs/>
          <w:sz w:val="22"/>
          <w:szCs w:val="22"/>
        </w:rPr>
      </w:pPr>
    </w:p>
    <w:p w:rsidR="0091249A" w:rsidRPr="0091249A" w:rsidRDefault="0091249A" w:rsidP="00377DF1">
      <w:pPr>
        <w:ind w:firstLine="709"/>
        <w:jc w:val="both"/>
        <w:rPr>
          <w:bCs/>
          <w:sz w:val="22"/>
        </w:rPr>
      </w:pPr>
      <w:r w:rsidRPr="0091249A">
        <w:rPr>
          <w:b/>
          <w:bCs/>
          <w:sz w:val="22"/>
        </w:rPr>
        <w:t>Местоположение земельного участка</w:t>
      </w:r>
      <w:r w:rsidRPr="0091249A">
        <w:rPr>
          <w:bCs/>
          <w:sz w:val="22"/>
        </w:rPr>
        <w:t>: Нижегородская обл., г. Нижний Новгород, Канавинский район, улица Генерала Зимина, у дома № 40;</w:t>
      </w:r>
    </w:p>
    <w:p w:rsidR="0091249A" w:rsidRPr="0091249A" w:rsidRDefault="0091249A" w:rsidP="00377DF1">
      <w:pPr>
        <w:ind w:firstLine="709"/>
        <w:jc w:val="both"/>
        <w:rPr>
          <w:bCs/>
          <w:sz w:val="22"/>
        </w:rPr>
      </w:pPr>
      <w:r w:rsidRPr="0091249A">
        <w:rPr>
          <w:b/>
          <w:bCs/>
          <w:sz w:val="22"/>
        </w:rPr>
        <w:t>Кадастровый номер</w:t>
      </w:r>
      <w:r w:rsidRPr="0091249A">
        <w:rPr>
          <w:bCs/>
          <w:sz w:val="22"/>
        </w:rPr>
        <w:t xml:space="preserve">:  </w:t>
      </w:r>
      <w:r w:rsidRPr="0091249A">
        <w:rPr>
          <w:sz w:val="22"/>
        </w:rPr>
        <w:t>52:18:0030050:1764</w:t>
      </w:r>
      <w:r w:rsidRPr="0091249A">
        <w:rPr>
          <w:bCs/>
          <w:sz w:val="22"/>
        </w:rPr>
        <w:t>;</w:t>
      </w:r>
    </w:p>
    <w:p w:rsidR="0091249A" w:rsidRPr="0091249A" w:rsidRDefault="0091249A" w:rsidP="00377DF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91249A" w:rsidRPr="0091249A" w:rsidRDefault="0091249A" w:rsidP="00377DF1">
      <w:pPr>
        <w:ind w:firstLine="709"/>
        <w:jc w:val="both"/>
        <w:rPr>
          <w:iCs/>
          <w:sz w:val="22"/>
        </w:rPr>
      </w:pPr>
      <w:r w:rsidRPr="0091249A">
        <w:rPr>
          <w:b/>
          <w:iCs/>
          <w:sz w:val="22"/>
        </w:rPr>
        <w:t>Площадь земельного участка</w:t>
      </w:r>
      <w:r w:rsidRPr="0091249A">
        <w:rPr>
          <w:iCs/>
          <w:sz w:val="22"/>
        </w:rPr>
        <w:t xml:space="preserve">: </w:t>
      </w:r>
      <w:r w:rsidRPr="0091249A">
        <w:rPr>
          <w:i/>
          <w:iCs/>
          <w:sz w:val="22"/>
        </w:rPr>
        <w:t>9005 ± 33 кв.м</w:t>
      </w:r>
      <w:r w:rsidRPr="0091249A">
        <w:rPr>
          <w:iCs/>
          <w:sz w:val="22"/>
        </w:rPr>
        <w:t>;</w:t>
      </w:r>
    </w:p>
    <w:p w:rsidR="0091249A" w:rsidRPr="0091249A" w:rsidRDefault="0091249A" w:rsidP="00377DF1">
      <w:pPr>
        <w:ind w:firstLine="709"/>
        <w:jc w:val="both"/>
        <w:rPr>
          <w:i/>
          <w:sz w:val="22"/>
        </w:rPr>
      </w:pPr>
      <w:r w:rsidRPr="0091249A">
        <w:rPr>
          <w:i/>
          <w:sz w:val="22"/>
        </w:rPr>
        <w:t>Генеральный план города Нижнего Новгорода, утвержденный постановлением Городской Думы г. Н. Новгорода от 17.03.2010 №22, устанавливает функциональное зонирование на рассматриваемый участок для зоны Жм-3 – зоны многоквартирной высокоплотной многоэтажной застройки.</w:t>
      </w:r>
    </w:p>
    <w:p w:rsidR="0091249A" w:rsidRPr="0023608A" w:rsidRDefault="0091249A" w:rsidP="00377DF1">
      <w:pPr>
        <w:ind w:firstLine="709"/>
        <w:jc w:val="both"/>
        <w:rPr>
          <w:sz w:val="22"/>
        </w:rPr>
      </w:pPr>
      <w:r w:rsidRPr="0091249A">
        <w:rPr>
          <w:b/>
          <w:sz w:val="22"/>
        </w:rPr>
        <w:t>Разрешенное использование земельного участка</w:t>
      </w:r>
      <w:r w:rsidRPr="0091249A">
        <w:rPr>
          <w:sz w:val="22"/>
        </w:rPr>
        <w:t xml:space="preserve">: </w:t>
      </w:r>
      <w:r w:rsidRPr="0091249A">
        <w:rPr>
          <w:bCs/>
          <w:sz w:val="22"/>
        </w:rPr>
        <w:t xml:space="preserve">многоэтажная жилая застройка (высотная </w:t>
      </w:r>
      <w:r w:rsidRPr="0023608A">
        <w:rPr>
          <w:bCs/>
          <w:sz w:val="22"/>
        </w:rPr>
        <w:t>застройка)</w:t>
      </w:r>
      <w:r w:rsidRPr="0023608A">
        <w:rPr>
          <w:sz w:val="22"/>
        </w:rPr>
        <w:t>;</w:t>
      </w:r>
    </w:p>
    <w:p w:rsidR="0091249A" w:rsidRPr="0023608A" w:rsidRDefault="0091249A" w:rsidP="00377DF1">
      <w:pPr>
        <w:ind w:firstLine="709"/>
        <w:jc w:val="both"/>
        <w:rPr>
          <w:sz w:val="22"/>
        </w:rPr>
      </w:pPr>
      <w:r w:rsidRPr="0023608A">
        <w:rPr>
          <w:sz w:val="22"/>
        </w:rPr>
        <w:t>Основной вид разрешенного использования земельного участка: объекты многоэтажной жилой застройки более 10 этажей, предельное количество  этажей - 17.</w:t>
      </w:r>
    </w:p>
    <w:p w:rsidR="0091249A" w:rsidRPr="0023608A" w:rsidRDefault="0091249A" w:rsidP="00377DF1">
      <w:pPr>
        <w:jc w:val="both"/>
        <w:rPr>
          <w:sz w:val="22"/>
          <w:szCs w:val="22"/>
        </w:rPr>
      </w:pPr>
      <w:r w:rsidRPr="0023608A">
        <w:rPr>
          <w:b/>
          <w:sz w:val="22"/>
          <w:szCs w:val="22"/>
        </w:rPr>
        <w:t xml:space="preserve">Максимальный процент застройки в границах земельного участка </w:t>
      </w:r>
      <w:r w:rsidRPr="0023608A">
        <w:rPr>
          <w:sz w:val="22"/>
          <w:szCs w:val="22"/>
        </w:rPr>
        <w:t>- 30%</w:t>
      </w:r>
      <w:r w:rsidR="0023608A" w:rsidRPr="0023608A">
        <w:rPr>
          <w:sz w:val="22"/>
          <w:szCs w:val="22"/>
        </w:rPr>
        <w:t xml:space="preserve"> (при условии обеспечения нормативного благоустройства</w:t>
      </w:r>
      <w:proofErr w:type="gramStart"/>
      <w:r w:rsidR="0023608A" w:rsidRPr="0023608A">
        <w:rPr>
          <w:sz w:val="22"/>
          <w:szCs w:val="22"/>
        </w:rPr>
        <w:t xml:space="preserve"> )</w:t>
      </w:r>
      <w:proofErr w:type="gramEnd"/>
    </w:p>
    <w:p w:rsidR="0091249A" w:rsidRPr="0023608A" w:rsidRDefault="0091249A" w:rsidP="00377DF1">
      <w:pPr>
        <w:autoSpaceDE w:val="0"/>
        <w:autoSpaceDN w:val="0"/>
        <w:adjustRightInd w:val="0"/>
        <w:jc w:val="both"/>
        <w:rPr>
          <w:sz w:val="22"/>
          <w:szCs w:val="22"/>
        </w:rPr>
      </w:pPr>
      <w:r w:rsidRPr="0023608A">
        <w:rPr>
          <w:sz w:val="22"/>
          <w:szCs w:val="22"/>
        </w:rPr>
        <w:t xml:space="preserve">предельное количество надземных этажей – </w:t>
      </w:r>
      <w:r w:rsidR="0023608A" w:rsidRPr="0023608A">
        <w:rPr>
          <w:sz w:val="22"/>
          <w:szCs w:val="22"/>
        </w:rPr>
        <w:t>17</w:t>
      </w:r>
      <w:r w:rsidRPr="0023608A">
        <w:rPr>
          <w:sz w:val="22"/>
          <w:szCs w:val="22"/>
        </w:rPr>
        <w:t xml:space="preserve"> </w:t>
      </w:r>
    </w:p>
    <w:p w:rsidR="0091249A" w:rsidRPr="0023608A" w:rsidRDefault="0091249A" w:rsidP="00377DF1">
      <w:pPr>
        <w:ind w:firstLine="709"/>
        <w:jc w:val="both"/>
        <w:rPr>
          <w:iCs/>
          <w:sz w:val="22"/>
          <w:szCs w:val="22"/>
        </w:rPr>
      </w:pPr>
      <w:r w:rsidRPr="0023608A">
        <w:rPr>
          <w:b/>
          <w:iCs/>
          <w:sz w:val="22"/>
          <w:szCs w:val="22"/>
        </w:rPr>
        <w:t>Вид приобретаемого права</w:t>
      </w:r>
      <w:r w:rsidRPr="0023608A">
        <w:rPr>
          <w:iCs/>
          <w:sz w:val="22"/>
          <w:szCs w:val="22"/>
        </w:rPr>
        <w:t>: аренда на 10 лет.</w:t>
      </w:r>
    </w:p>
    <w:p w:rsidR="0091249A" w:rsidRPr="0023608A" w:rsidRDefault="0091249A" w:rsidP="00377DF1">
      <w:pPr>
        <w:autoSpaceDE w:val="0"/>
        <w:autoSpaceDN w:val="0"/>
        <w:adjustRightInd w:val="0"/>
        <w:ind w:firstLine="709"/>
        <w:jc w:val="both"/>
        <w:rPr>
          <w:sz w:val="22"/>
          <w:szCs w:val="22"/>
        </w:rPr>
      </w:pPr>
      <w:r w:rsidRPr="0023608A">
        <w:rPr>
          <w:b/>
          <w:bCs/>
          <w:sz w:val="22"/>
          <w:szCs w:val="22"/>
        </w:rPr>
        <w:lastRenderedPageBreak/>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p>
    <w:p w:rsidR="0091249A" w:rsidRPr="0023608A" w:rsidRDefault="0091249A" w:rsidP="00377DF1">
      <w:pPr>
        <w:autoSpaceDE w:val="0"/>
        <w:autoSpaceDN w:val="0"/>
        <w:adjustRightInd w:val="0"/>
        <w:ind w:firstLine="709"/>
        <w:jc w:val="both"/>
        <w:rPr>
          <w:sz w:val="22"/>
          <w:szCs w:val="22"/>
        </w:rPr>
      </w:pPr>
      <w:r w:rsidRPr="0023608A">
        <w:rPr>
          <w:b/>
          <w:sz w:val="22"/>
          <w:szCs w:val="22"/>
        </w:rPr>
        <w:t>Требования к подъезду:</w:t>
      </w:r>
      <w:r w:rsidRPr="0023608A">
        <w:rPr>
          <w:sz w:val="22"/>
          <w:szCs w:val="22"/>
        </w:rPr>
        <w:t xml:space="preserve"> подъезд к участку решать с </w:t>
      </w:r>
      <w:r w:rsidR="0023608A" w:rsidRPr="0023608A">
        <w:rPr>
          <w:sz w:val="22"/>
          <w:szCs w:val="22"/>
        </w:rPr>
        <w:t xml:space="preserve">внутриквартальных проездов от </w:t>
      </w:r>
      <w:proofErr w:type="spellStart"/>
      <w:r w:rsidR="0023608A" w:rsidRPr="0023608A">
        <w:rPr>
          <w:sz w:val="22"/>
          <w:szCs w:val="22"/>
        </w:rPr>
        <w:t>ул</w:t>
      </w:r>
      <w:proofErr w:type="gramStart"/>
      <w:r w:rsidR="0023608A" w:rsidRPr="0023608A">
        <w:rPr>
          <w:sz w:val="22"/>
          <w:szCs w:val="22"/>
        </w:rPr>
        <w:t>.Г</w:t>
      </w:r>
      <w:proofErr w:type="gramEnd"/>
      <w:r w:rsidR="0023608A" w:rsidRPr="0023608A">
        <w:rPr>
          <w:sz w:val="22"/>
          <w:szCs w:val="22"/>
        </w:rPr>
        <w:t>ордеевская</w:t>
      </w:r>
      <w:proofErr w:type="spellEnd"/>
      <w:r w:rsidRPr="0023608A">
        <w:rPr>
          <w:sz w:val="22"/>
          <w:szCs w:val="22"/>
        </w:rPr>
        <w:t>.</w:t>
      </w:r>
    </w:p>
    <w:p w:rsidR="0091249A" w:rsidRPr="0023608A" w:rsidRDefault="0091249A" w:rsidP="00377DF1">
      <w:pPr>
        <w:autoSpaceDE w:val="0"/>
        <w:autoSpaceDN w:val="0"/>
        <w:adjustRightInd w:val="0"/>
        <w:ind w:firstLine="709"/>
        <w:jc w:val="both"/>
        <w:rPr>
          <w:i/>
          <w:sz w:val="22"/>
          <w:szCs w:val="22"/>
        </w:rPr>
      </w:pPr>
      <w:r w:rsidRPr="0023608A">
        <w:rPr>
          <w:b/>
          <w:sz w:val="22"/>
          <w:szCs w:val="22"/>
        </w:rPr>
        <w:t xml:space="preserve">Информация по инженерно-техническому оборудованию: </w:t>
      </w:r>
      <w:r w:rsidRPr="0023608A">
        <w:rPr>
          <w:sz w:val="22"/>
          <w:szCs w:val="22"/>
        </w:rPr>
        <w:t xml:space="preserve">вынужденный перенос коммуникаций выполнить в соответствии с техническими условиями по рабочему проекту. </w:t>
      </w:r>
    </w:p>
    <w:p w:rsidR="0091249A" w:rsidRPr="0023608A" w:rsidRDefault="0023608A" w:rsidP="00377DF1">
      <w:pPr>
        <w:autoSpaceDE w:val="0"/>
        <w:autoSpaceDN w:val="0"/>
        <w:adjustRightInd w:val="0"/>
        <w:ind w:firstLine="709"/>
        <w:jc w:val="both"/>
        <w:rPr>
          <w:sz w:val="22"/>
        </w:rPr>
      </w:pPr>
      <w:r w:rsidRPr="00377DF1">
        <w:rPr>
          <w:b/>
          <w:sz w:val="22"/>
        </w:rPr>
        <w:t>Требования по охране и использованию объектов культурного наследия в границах участка</w:t>
      </w:r>
      <w:r w:rsidRPr="0023608A">
        <w:rPr>
          <w:sz w:val="22"/>
        </w:rPr>
        <w:t>:</w:t>
      </w:r>
    </w:p>
    <w:p w:rsidR="0023608A" w:rsidRPr="0023608A" w:rsidRDefault="0023608A" w:rsidP="00377DF1">
      <w:pPr>
        <w:autoSpaceDE w:val="0"/>
        <w:autoSpaceDN w:val="0"/>
        <w:adjustRightInd w:val="0"/>
        <w:ind w:firstLine="709"/>
        <w:jc w:val="both"/>
        <w:rPr>
          <w:sz w:val="22"/>
        </w:rPr>
      </w:pPr>
      <w:r w:rsidRPr="0023608A">
        <w:rPr>
          <w:sz w:val="22"/>
        </w:rPr>
        <w:t xml:space="preserve">Выполнить требования в соответствии с Заключением </w:t>
      </w:r>
      <w:proofErr w:type="gramStart"/>
      <w:r w:rsidRPr="0023608A">
        <w:rPr>
          <w:sz w:val="22"/>
        </w:rPr>
        <w:t>Управления государственной охраны объектов культурного наследия Нижегородской области</w:t>
      </w:r>
      <w:proofErr w:type="gramEnd"/>
      <w:r w:rsidRPr="0023608A">
        <w:rPr>
          <w:sz w:val="22"/>
        </w:rPr>
        <w:t xml:space="preserve"> от 30.03.2007 №518/17-635</w:t>
      </w:r>
    </w:p>
    <w:p w:rsidR="0091249A" w:rsidRPr="0091249A" w:rsidRDefault="0091249A" w:rsidP="00377DF1">
      <w:pPr>
        <w:autoSpaceDE w:val="0"/>
        <w:autoSpaceDN w:val="0"/>
        <w:adjustRightInd w:val="0"/>
        <w:ind w:firstLine="709"/>
        <w:jc w:val="both"/>
        <w:rPr>
          <w:sz w:val="22"/>
        </w:rPr>
      </w:pPr>
      <w:r w:rsidRPr="0023608A">
        <w:rPr>
          <w:b/>
          <w:sz w:val="22"/>
          <w:u w:val="single"/>
        </w:rPr>
        <w:t>Технические условия подключения</w:t>
      </w:r>
    </w:p>
    <w:p w:rsidR="0091249A" w:rsidRDefault="00377DF1" w:rsidP="00377DF1">
      <w:pPr>
        <w:ind w:firstLine="709"/>
        <w:jc w:val="both"/>
        <w:rPr>
          <w:sz w:val="22"/>
        </w:rPr>
      </w:pPr>
      <w:r>
        <w:rPr>
          <w:sz w:val="22"/>
        </w:rPr>
        <w:t xml:space="preserve">1. </w:t>
      </w:r>
      <w:r w:rsidR="0091249A" w:rsidRPr="0091249A">
        <w:rPr>
          <w:sz w:val="22"/>
        </w:rPr>
        <w:t>Условия подключения к системам водоснабжения и водоотведения, выданные ОАО «Нижегородский водоканал» № 4-0429 УАГ от 09.09.2014</w:t>
      </w:r>
      <w:r w:rsidR="0023608A">
        <w:rPr>
          <w:sz w:val="22"/>
        </w:rPr>
        <w:t>:</w:t>
      </w:r>
    </w:p>
    <w:p w:rsidR="0023608A" w:rsidRDefault="0023608A" w:rsidP="00377DF1">
      <w:pPr>
        <w:ind w:firstLine="709"/>
        <w:jc w:val="both"/>
        <w:rPr>
          <w:sz w:val="22"/>
        </w:rPr>
      </w:pPr>
      <w:r>
        <w:rPr>
          <w:sz w:val="22"/>
        </w:rPr>
        <w:t xml:space="preserve">-водоснабжение от существующей водопроводной линии Д=500мм, проходящей вдоль домов №№36,39 по </w:t>
      </w:r>
      <w:proofErr w:type="spellStart"/>
      <w:r>
        <w:rPr>
          <w:sz w:val="22"/>
        </w:rPr>
        <w:t>ул</w:t>
      </w:r>
      <w:proofErr w:type="gramStart"/>
      <w:r>
        <w:rPr>
          <w:sz w:val="22"/>
        </w:rPr>
        <w:t>.З</w:t>
      </w:r>
      <w:proofErr w:type="gramEnd"/>
      <w:r>
        <w:rPr>
          <w:sz w:val="22"/>
        </w:rPr>
        <w:t>имина</w:t>
      </w:r>
      <w:proofErr w:type="spellEnd"/>
      <w:r>
        <w:rPr>
          <w:sz w:val="22"/>
        </w:rPr>
        <w:t xml:space="preserve"> или от существующей водопроводной линии Д=500 мм, проходящей вдоль домов №№16,15 по </w:t>
      </w:r>
      <w:proofErr w:type="spellStart"/>
      <w:r>
        <w:rPr>
          <w:sz w:val="22"/>
        </w:rPr>
        <w:t>ул.Тонкинская</w:t>
      </w:r>
      <w:proofErr w:type="spellEnd"/>
      <w:r w:rsidR="007E5895">
        <w:rPr>
          <w:sz w:val="22"/>
        </w:rPr>
        <w:t>;</w:t>
      </w:r>
    </w:p>
    <w:p w:rsidR="007E5895" w:rsidRPr="0091249A" w:rsidRDefault="007E5895" w:rsidP="00377DF1">
      <w:pPr>
        <w:ind w:firstLine="709"/>
        <w:jc w:val="both"/>
        <w:rPr>
          <w:sz w:val="22"/>
        </w:rPr>
      </w:pPr>
      <w:r>
        <w:rPr>
          <w:sz w:val="22"/>
        </w:rPr>
        <w:t xml:space="preserve">-водоотведение к существующей канализационной линии Д=2000 мм по </w:t>
      </w:r>
      <w:proofErr w:type="spellStart"/>
      <w:r>
        <w:rPr>
          <w:sz w:val="22"/>
        </w:rPr>
        <w:t>ул</w:t>
      </w:r>
      <w:proofErr w:type="gramStart"/>
      <w:r>
        <w:rPr>
          <w:sz w:val="22"/>
        </w:rPr>
        <w:t>.Д</w:t>
      </w:r>
      <w:proofErr w:type="gramEnd"/>
      <w:r>
        <w:rPr>
          <w:sz w:val="22"/>
        </w:rPr>
        <w:t>олжанская</w:t>
      </w:r>
      <w:proofErr w:type="spellEnd"/>
      <w:r>
        <w:rPr>
          <w:sz w:val="22"/>
        </w:rPr>
        <w:t>, при условии врезки в существующем колодце.</w:t>
      </w:r>
    </w:p>
    <w:p w:rsidR="0091249A" w:rsidRPr="0091249A" w:rsidRDefault="007E5895" w:rsidP="00377DF1">
      <w:pPr>
        <w:ind w:firstLine="709"/>
        <w:jc w:val="both"/>
        <w:rPr>
          <w:sz w:val="22"/>
        </w:rPr>
      </w:pPr>
      <w:r>
        <w:rPr>
          <w:sz w:val="22"/>
        </w:rPr>
        <w:t>Утвержденные тарифы на подключение к системам водоснабжения и водоотведения отсутствуют в настоящее время (</w:t>
      </w:r>
      <w:r w:rsidR="0091249A" w:rsidRPr="0091249A">
        <w:rPr>
          <w:sz w:val="22"/>
        </w:rPr>
        <w:t>Письмо ОАО «Нижегородский Водоканал» о плате за подключение к системам водоснабжения и водоотведения от 26.01.2015 № 2/11-2-12/75-102</w:t>
      </w:r>
      <w:r>
        <w:rPr>
          <w:sz w:val="22"/>
        </w:rPr>
        <w:t>)</w:t>
      </w:r>
      <w:r w:rsidR="00825EF2">
        <w:rPr>
          <w:sz w:val="22"/>
        </w:rPr>
        <w:t xml:space="preserve">. ТУ </w:t>
      </w:r>
      <w:proofErr w:type="gramStart"/>
      <w:r w:rsidR="00825EF2">
        <w:rPr>
          <w:sz w:val="22"/>
        </w:rPr>
        <w:t>действительны</w:t>
      </w:r>
      <w:proofErr w:type="gramEnd"/>
      <w:r w:rsidR="00825EF2">
        <w:rPr>
          <w:sz w:val="22"/>
        </w:rPr>
        <w:t xml:space="preserve"> до 09.09.2017</w:t>
      </w:r>
    </w:p>
    <w:p w:rsidR="0091249A" w:rsidRPr="00825EF2" w:rsidRDefault="00377DF1" w:rsidP="00377DF1">
      <w:pPr>
        <w:ind w:firstLine="709"/>
        <w:jc w:val="both"/>
        <w:rPr>
          <w:sz w:val="22"/>
        </w:rPr>
      </w:pPr>
      <w:r>
        <w:rPr>
          <w:sz w:val="22"/>
        </w:rPr>
        <w:t xml:space="preserve">2. </w:t>
      </w:r>
      <w:r w:rsidR="007E5895" w:rsidRPr="00825EF2">
        <w:rPr>
          <w:sz w:val="22"/>
        </w:rPr>
        <w:t xml:space="preserve">Электроснабжение жилого дома с потребляемой мощностью 644 кВт возможно после строительства новой ТП-6/0,4 кВ (ПС «Стрелка»). </w:t>
      </w:r>
      <w:r w:rsidR="007E5895" w:rsidRPr="00825EF2">
        <w:rPr>
          <w:sz w:val="22"/>
          <w:szCs w:val="22"/>
        </w:rPr>
        <w:t xml:space="preserve">Плата за технологическое присоединение будет определяться в соответствии с решением региональной службы по тарифам Нижегородской области от 17.12.2013 №65/102. Если на момент заключения договора будет действовать новое тарифное решение РСТ, то стоимость будет установлена в соответствии с новым решением. </w:t>
      </w:r>
      <w:r w:rsidR="0091249A" w:rsidRPr="00825EF2">
        <w:rPr>
          <w:sz w:val="22"/>
        </w:rPr>
        <w:t>Письмо ОАО «МРСК Центра и Приволжья» филиал «Нижновэнерго» о наличии технической возможности подключения к сетям электроснабжения от 17.09.2014 № 21/11С-314</w:t>
      </w:r>
    </w:p>
    <w:p w:rsidR="0091249A" w:rsidRPr="00825EF2" w:rsidRDefault="00377DF1" w:rsidP="00377DF1">
      <w:pPr>
        <w:ind w:firstLine="709"/>
        <w:jc w:val="both"/>
        <w:rPr>
          <w:sz w:val="22"/>
        </w:rPr>
      </w:pPr>
      <w:r>
        <w:rPr>
          <w:sz w:val="22"/>
        </w:rPr>
        <w:t xml:space="preserve">3. </w:t>
      </w:r>
      <w:r w:rsidR="0091249A" w:rsidRPr="00825EF2">
        <w:rPr>
          <w:sz w:val="22"/>
        </w:rPr>
        <w:t>Технические условия на подключение к сетям теплоснабжения, выданные ОАО «Теплоэнерго» № 640/38922 от 16.09.2014</w:t>
      </w:r>
    </w:p>
    <w:p w:rsidR="00825EF2" w:rsidRPr="00825EF2" w:rsidRDefault="00825EF2" w:rsidP="00377DF1">
      <w:pPr>
        <w:ind w:firstLine="709"/>
        <w:jc w:val="both"/>
        <w:rPr>
          <w:sz w:val="22"/>
        </w:rPr>
      </w:pPr>
      <w:r w:rsidRPr="00825EF2">
        <w:rPr>
          <w:sz w:val="22"/>
        </w:rPr>
        <w:t xml:space="preserve">-точка подключения на существующих тепловых сетях: ТК-323 у дома №11 по </w:t>
      </w:r>
      <w:proofErr w:type="spellStart"/>
      <w:r w:rsidRPr="00825EF2">
        <w:rPr>
          <w:sz w:val="22"/>
        </w:rPr>
        <w:t>ул</w:t>
      </w:r>
      <w:proofErr w:type="gramStart"/>
      <w:r w:rsidRPr="00825EF2">
        <w:rPr>
          <w:sz w:val="22"/>
        </w:rPr>
        <w:t>.Т</w:t>
      </w:r>
      <w:proofErr w:type="gramEnd"/>
      <w:r w:rsidRPr="00825EF2">
        <w:rPr>
          <w:sz w:val="22"/>
        </w:rPr>
        <w:t>онкинская</w:t>
      </w:r>
      <w:proofErr w:type="spellEnd"/>
      <w:r w:rsidRPr="00825EF2">
        <w:rPr>
          <w:sz w:val="22"/>
        </w:rPr>
        <w:t xml:space="preserve"> (РТС «</w:t>
      </w:r>
      <w:proofErr w:type="spellStart"/>
      <w:r w:rsidRPr="00825EF2">
        <w:rPr>
          <w:sz w:val="22"/>
        </w:rPr>
        <w:t>Сормовская</w:t>
      </w:r>
      <w:proofErr w:type="spellEnd"/>
      <w:r w:rsidRPr="00825EF2">
        <w:rPr>
          <w:sz w:val="22"/>
        </w:rPr>
        <w:t>» ОАО «Теплоэнерго»)</w:t>
      </w:r>
    </w:p>
    <w:p w:rsidR="00825EF2" w:rsidRPr="00825EF2" w:rsidRDefault="00825EF2" w:rsidP="00377DF1">
      <w:pPr>
        <w:ind w:firstLine="709"/>
        <w:jc w:val="both"/>
        <w:rPr>
          <w:sz w:val="22"/>
        </w:rPr>
      </w:pPr>
      <w:r w:rsidRPr="00825EF2">
        <w:rPr>
          <w:sz w:val="22"/>
        </w:rPr>
        <w:t>Плата за подключение к сетям теплоснабжения:</w:t>
      </w:r>
    </w:p>
    <w:p w:rsidR="00825EF2" w:rsidRDefault="00825EF2" w:rsidP="00377DF1">
      <w:pPr>
        <w:ind w:firstLine="709"/>
        <w:jc w:val="both"/>
        <w:rPr>
          <w:sz w:val="22"/>
        </w:rPr>
      </w:pPr>
      <w:r w:rsidRPr="00825EF2">
        <w:rPr>
          <w:sz w:val="22"/>
        </w:rPr>
        <w:t>-для объектов заявителей, подключаемая нагрузка которых более 0,1</w:t>
      </w:r>
      <w:r>
        <w:rPr>
          <w:sz w:val="22"/>
        </w:rPr>
        <w:t xml:space="preserve"> Гкал/ч</w:t>
      </w:r>
      <w:r w:rsidRPr="00825EF2">
        <w:rPr>
          <w:sz w:val="22"/>
        </w:rPr>
        <w:t xml:space="preserve"> и н пр</w:t>
      </w:r>
      <w:r>
        <w:rPr>
          <w:sz w:val="22"/>
        </w:rPr>
        <w:t>е</w:t>
      </w:r>
      <w:r w:rsidRPr="00825EF2">
        <w:rPr>
          <w:sz w:val="22"/>
        </w:rPr>
        <w:t>вышает 1,5</w:t>
      </w:r>
      <w:r>
        <w:rPr>
          <w:sz w:val="22"/>
        </w:rPr>
        <w:t xml:space="preserve"> Гкал/ч – 7 405,18 </w:t>
      </w:r>
      <w:proofErr w:type="spellStart"/>
      <w:r>
        <w:rPr>
          <w:sz w:val="22"/>
        </w:rPr>
        <w:t>тыс</w:t>
      </w:r>
      <w:proofErr w:type="gramStart"/>
      <w:r>
        <w:rPr>
          <w:sz w:val="22"/>
        </w:rPr>
        <w:t>.р</w:t>
      </w:r>
      <w:proofErr w:type="gramEnd"/>
      <w:r>
        <w:rPr>
          <w:sz w:val="22"/>
        </w:rPr>
        <w:t>уб</w:t>
      </w:r>
      <w:proofErr w:type="spellEnd"/>
      <w:r>
        <w:rPr>
          <w:sz w:val="22"/>
        </w:rPr>
        <w:t>. (без учета НДС)</w:t>
      </w:r>
    </w:p>
    <w:p w:rsidR="00825EF2" w:rsidRPr="00825EF2" w:rsidRDefault="00825EF2" w:rsidP="00377DF1">
      <w:pPr>
        <w:ind w:firstLine="709"/>
        <w:jc w:val="both"/>
        <w:rPr>
          <w:sz w:val="22"/>
        </w:rPr>
      </w:pPr>
      <w:r>
        <w:rPr>
          <w:sz w:val="22"/>
        </w:rPr>
        <w:t xml:space="preserve">- </w:t>
      </w:r>
      <w:r w:rsidRPr="00825EF2">
        <w:rPr>
          <w:sz w:val="22"/>
        </w:rPr>
        <w:t xml:space="preserve">для объектов заявителей, подключаемая нагрузка которых более </w:t>
      </w:r>
      <w:r>
        <w:rPr>
          <w:sz w:val="22"/>
        </w:rPr>
        <w:t>1,5</w:t>
      </w:r>
      <w:r>
        <w:rPr>
          <w:sz w:val="22"/>
        </w:rPr>
        <w:t xml:space="preserve"> Гкал/ч</w:t>
      </w:r>
      <w:r>
        <w:rPr>
          <w:sz w:val="22"/>
        </w:rPr>
        <w:t xml:space="preserve"> (при наличии технической возможности подключения) – 5 883,06 </w:t>
      </w:r>
      <w:proofErr w:type="spellStart"/>
      <w:r>
        <w:rPr>
          <w:sz w:val="22"/>
        </w:rPr>
        <w:t>тыс</w:t>
      </w:r>
      <w:proofErr w:type="gramStart"/>
      <w:r>
        <w:rPr>
          <w:sz w:val="22"/>
        </w:rPr>
        <w:t>.р</w:t>
      </w:r>
      <w:proofErr w:type="gramEnd"/>
      <w:r>
        <w:rPr>
          <w:sz w:val="22"/>
        </w:rPr>
        <w:t>уб</w:t>
      </w:r>
      <w:proofErr w:type="spellEnd"/>
      <w:r>
        <w:rPr>
          <w:sz w:val="22"/>
        </w:rPr>
        <w:t>.</w:t>
      </w:r>
    </w:p>
    <w:p w:rsidR="0091249A" w:rsidRPr="00825EF2" w:rsidRDefault="0091249A" w:rsidP="00377DF1">
      <w:pPr>
        <w:ind w:firstLine="709"/>
        <w:jc w:val="both"/>
        <w:rPr>
          <w:sz w:val="22"/>
        </w:rPr>
      </w:pPr>
      <w:r w:rsidRPr="00825EF2">
        <w:rPr>
          <w:sz w:val="22"/>
        </w:rPr>
        <w:t>Письмо ОАО «Теплоэнерго» о плате за подключение к системе теплоснабжения от 28.01.2015 №005-0556</w:t>
      </w:r>
      <w:r w:rsidR="00825EF2">
        <w:rPr>
          <w:sz w:val="22"/>
        </w:rPr>
        <w:t xml:space="preserve">. ТУ </w:t>
      </w:r>
      <w:proofErr w:type="gramStart"/>
      <w:r w:rsidR="00825EF2">
        <w:rPr>
          <w:sz w:val="22"/>
        </w:rPr>
        <w:t>действительны</w:t>
      </w:r>
      <w:proofErr w:type="gramEnd"/>
      <w:r w:rsidR="00825EF2">
        <w:rPr>
          <w:sz w:val="22"/>
        </w:rPr>
        <w:t xml:space="preserve"> до 01.09.2017</w:t>
      </w:r>
    </w:p>
    <w:p w:rsidR="0091249A" w:rsidRPr="0091249A" w:rsidRDefault="0091249A" w:rsidP="00377DF1">
      <w:pPr>
        <w:ind w:firstLine="709"/>
        <w:jc w:val="both"/>
        <w:rPr>
          <w:sz w:val="22"/>
        </w:rPr>
      </w:pPr>
      <w:r w:rsidRPr="00825EF2">
        <w:rPr>
          <w:sz w:val="22"/>
        </w:rPr>
        <w:t xml:space="preserve">С оригиналами тех.условий и градостроительным планом можно </w:t>
      </w:r>
      <w:proofErr w:type="gramStart"/>
      <w:r w:rsidRPr="00825EF2">
        <w:rPr>
          <w:sz w:val="22"/>
        </w:rPr>
        <w:t>ознакомится</w:t>
      </w:r>
      <w:proofErr w:type="gramEnd"/>
      <w:r w:rsidRPr="00825EF2">
        <w:rPr>
          <w:sz w:val="22"/>
        </w:rPr>
        <w:t xml:space="preserve"> по адресу:                         г. Нижний Новгород, ул. Малая Ямская, 78,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91249A" w:rsidRPr="0091249A" w:rsidRDefault="0091249A" w:rsidP="00377DF1">
      <w:pPr>
        <w:ind w:firstLine="709"/>
        <w:jc w:val="both"/>
        <w:rPr>
          <w:sz w:val="22"/>
        </w:rPr>
      </w:pPr>
    </w:p>
    <w:p w:rsidR="00EB5FB6" w:rsidRPr="00A407A4" w:rsidRDefault="00EB5FB6" w:rsidP="00377DF1">
      <w:pPr>
        <w:jc w:val="both"/>
        <w:rPr>
          <w:sz w:val="22"/>
          <w:szCs w:val="22"/>
        </w:rPr>
      </w:pPr>
      <w:r w:rsidRPr="00A407A4">
        <w:rPr>
          <w:b/>
          <w:sz w:val="22"/>
          <w:szCs w:val="22"/>
          <w:u w:val="single"/>
        </w:rPr>
        <w:t>Технические условия подключения</w:t>
      </w:r>
      <w:r w:rsidR="00FB5931">
        <w:rPr>
          <w:b/>
          <w:sz w:val="22"/>
          <w:szCs w:val="22"/>
          <w:u w:val="single"/>
        </w:rPr>
        <w:t xml:space="preserve"> объекта к сетям инженерно-технического обеспечения </w:t>
      </w:r>
    </w:p>
    <w:p w:rsidR="002B0BA2" w:rsidRPr="00DD2118" w:rsidRDefault="002B0BA2" w:rsidP="00377DF1">
      <w:pPr>
        <w:ind w:firstLine="709"/>
        <w:jc w:val="both"/>
        <w:rPr>
          <w:sz w:val="22"/>
          <w:szCs w:val="22"/>
        </w:rPr>
      </w:pPr>
    </w:p>
    <w:p w:rsidR="002B0BA2" w:rsidRPr="00DD2118" w:rsidRDefault="002B0BA2" w:rsidP="00377DF1">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377DF1">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377DF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377DF1">
      <w:pPr>
        <w:jc w:val="both"/>
        <w:rPr>
          <w:sz w:val="22"/>
          <w:szCs w:val="22"/>
        </w:rPr>
      </w:pPr>
    </w:p>
    <w:p w:rsidR="002B0BA2" w:rsidRPr="00DD2118" w:rsidRDefault="002B0BA2" w:rsidP="00377DF1">
      <w:pPr>
        <w:jc w:val="center"/>
        <w:rPr>
          <w:b/>
          <w:sz w:val="22"/>
          <w:szCs w:val="22"/>
        </w:rPr>
      </w:pPr>
      <w:r w:rsidRPr="00DD2118">
        <w:rPr>
          <w:b/>
          <w:sz w:val="22"/>
          <w:szCs w:val="22"/>
        </w:rPr>
        <w:t>5. Начальная цена предмета аукциона.</w:t>
      </w:r>
    </w:p>
    <w:p w:rsidR="00EB5FB6" w:rsidRPr="00DD2118" w:rsidRDefault="00EB5FB6" w:rsidP="00377DF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6927D5" w:rsidRPr="006927D5">
        <w:rPr>
          <w:sz w:val="22"/>
          <w:szCs w:val="22"/>
        </w:rPr>
        <w:t xml:space="preserve">15 377 000 (Пятнадцать миллионов триста семьдесят семь тысяч)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B0BA2" w:rsidRPr="00DD2118" w:rsidRDefault="00E20785" w:rsidP="00377DF1">
      <w:pPr>
        <w:jc w:val="center"/>
        <w:rPr>
          <w:b/>
          <w:sz w:val="22"/>
          <w:szCs w:val="22"/>
        </w:rPr>
      </w:pPr>
      <w:r w:rsidRPr="00DD2118">
        <w:rPr>
          <w:b/>
          <w:sz w:val="22"/>
          <w:szCs w:val="22"/>
        </w:rPr>
        <w:t>6. Шаг аукциона.</w:t>
      </w:r>
    </w:p>
    <w:p w:rsidR="00E20785" w:rsidRPr="00DD2118" w:rsidRDefault="00E20785" w:rsidP="00377DF1">
      <w:pPr>
        <w:ind w:firstLine="709"/>
        <w:jc w:val="both"/>
        <w:rPr>
          <w:sz w:val="22"/>
          <w:szCs w:val="22"/>
        </w:rPr>
      </w:pPr>
      <w:r w:rsidRPr="00DD2118">
        <w:rPr>
          <w:sz w:val="22"/>
          <w:szCs w:val="22"/>
        </w:rPr>
        <w:t xml:space="preserve">Шаг аукциона: </w:t>
      </w:r>
      <w:r w:rsidR="006927D5" w:rsidRPr="006927D5">
        <w:rPr>
          <w:sz w:val="22"/>
          <w:szCs w:val="22"/>
        </w:rPr>
        <w:t>200 000  (Двести тысяч) рублей</w:t>
      </w:r>
      <w:r w:rsidR="00D4423F" w:rsidRPr="00DD2118">
        <w:rPr>
          <w:sz w:val="22"/>
          <w:szCs w:val="22"/>
        </w:rPr>
        <w:t>.</w:t>
      </w:r>
    </w:p>
    <w:p w:rsidR="00E20785" w:rsidRPr="00DD2118" w:rsidRDefault="00E20785" w:rsidP="00377DF1">
      <w:pPr>
        <w:ind w:firstLine="709"/>
        <w:jc w:val="both"/>
        <w:rPr>
          <w:sz w:val="22"/>
          <w:szCs w:val="22"/>
        </w:rPr>
      </w:pPr>
    </w:p>
    <w:p w:rsidR="002B0BA2" w:rsidRPr="00DD2118" w:rsidRDefault="00E20785" w:rsidP="00377DF1">
      <w:pPr>
        <w:jc w:val="center"/>
        <w:rPr>
          <w:b/>
          <w:sz w:val="22"/>
          <w:szCs w:val="22"/>
        </w:rPr>
      </w:pPr>
      <w:r w:rsidRPr="00DD2118">
        <w:rPr>
          <w:b/>
          <w:sz w:val="22"/>
          <w:szCs w:val="22"/>
        </w:rPr>
        <w:lastRenderedPageBreak/>
        <w:t>7. Форма заявки</w:t>
      </w:r>
    </w:p>
    <w:p w:rsidR="00EB5FB6" w:rsidRPr="00DD2118" w:rsidRDefault="00EB5FB6" w:rsidP="00377DF1">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377DF1">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6927D5">
        <w:rPr>
          <w:sz w:val="22"/>
          <w:szCs w:val="22"/>
        </w:rPr>
        <w:t>18</w:t>
      </w:r>
      <w:r w:rsidRPr="00A9425F">
        <w:rPr>
          <w:sz w:val="22"/>
          <w:szCs w:val="22"/>
        </w:rPr>
        <w:t xml:space="preserve"> </w:t>
      </w:r>
      <w:r w:rsidR="000F2386">
        <w:rPr>
          <w:sz w:val="22"/>
          <w:szCs w:val="22"/>
        </w:rPr>
        <w:t>января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6927D5">
        <w:rPr>
          <w:sz w:val="22"/>
          <w:szCs w:val="22"/>
        </w:rPr>
        <w:t>1</w:t>
      </w:r>
      <w:r w:rsidR="000F2386">
        <w:rPr>
          <w:sz w:val="22"/>
          <w:szCs w:val="22"/>
        </w:rPr>
        <w:t>5</w:t>
      </w:r>
      <w:r w:rsidRPr="00A9425F">
        <w:rPr>
          <w:sz w:val="22"/>
          <w:szCs w:val="22"/>
        </w:rPr>
        <w:t xml:space="preserve"> </w:t>
      </w:r>
      <w:r w:rsidR="000F2386">
        <w:rPr>
          <w:sz w:val="22"/>
          <w:szCs w:val="22"/>
        </w:rPr>
        <w:t>февраля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377DF1">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377DF1">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377DF1">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377DF1">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377DF1">
        <w:rPr>
          <w:bCs/>
          <w:sz w:val="22"/>
          <w:szCs w:val="22"/>
        </w:rPr>
        <w:t>1</w:t>
      </w:r>
      <w:r w:rsidR="002846DD">
        <w:rPr>
          <w:bCs/>
          <w:sz w:val="22"/>
          <w:szCs w:val="22"/>
        </w:rPr>
        <w:t>5</w:t>
      </w:r>
      <w:r w:rsidRPr="00184243">
        <w:rPr>
          <w:bCs/>
          <w:sz w:val="22"/>
          <w:szCs w:val="22"/>
        </w:rPr>
        <w:t xml:space="preserve"> </w:t>
      </w:r>
      <w:r w:rsidR="002846DD">
        <w:rPr>
          <w:bCs/>
          <w:sz w:val="22"/>
          <w:szCs w:val="22"/>
        </w:rPr>
        <w:t>февраля</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377DF1">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377DF1">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377DF1">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377DF1">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377DF1">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377DF1">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377DF1">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377DF1">
      <w:pPr>
        <w:rPr>
          <w:b/>
          <w:sz w:val="22"/>
          <w:szCs w:val="22"/>
        </w:rPr>
      </w:pPr>
    </w:p>
    <w:p w:rsidR="002B0BA2" w:rsidRPr="00DD2118" w:rsidRDefault="00E20785" w:rsidP="00377DF1">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377DF1">
      <w:pPr>
        <w:ind w:firstLine="709"/>
        <w:jc w:val="both"/>
        <w:rPr>
          <w:iCs/>
          <w:sz w:val="22"/>
          <w:szCs w:val="22"/>
        </w:rPr>
      </w:pPr>
      <w:r w:rsidRPr="00DD2118">
        <w:rPr>
          <w:iCs/>
          <w:sz w:val="22"/>
          <w:szCs w:val="22"/>
        </w:rPr>
        <w:t xml:space="preserve">Размер задатка: </w:t>
      </w:r>
      <w:r w:rsidR="006927D5" w:rsidRPr="006927D5">
        <w:rPr>
          <w:iCs/>
          <w:sz w:val="22"/>
          <w:szCs w:val="22"/>
        </w:rPr>
        <w:t>1 500 000 (Один миллион пятьсот тысяч) рублей</w:t>
      </w:r>
      <w:r w:rsidRPr="00DD2118">
        <w:rPr>
          <w:iCs/>
          <w:sz w:val="22"/>
          <w:szCs w:val="22"/>
        </w:rPr>
        <w:t>;</w:t>
      </w:r>
    </w:p>
    <w:p w:rsidR="00E20785" w:rsidRPr="00DD2118" w:rsidRDefault="00E20785" w:rsidP="00377DF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377DF1">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377DF1">
        <w:rPr>
          <w:iCs/>
          <w:sz w:val="22"/>
          <w:szCs w:val="22"/>
        </w:rPr>
        <w:t xml:space="preserve">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 xml:space="preserve">042202001, </w:t>
      </w:r>
    </w:p>
    <w:p w:rsidR="00E20785" w:rsidRPr="00DD2118" w:rsidRDefault="00D4423F" w:rsidP="00377DF1">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377DF1">
      <w:pPr>
        <w:jc w:val="both"/>
        <w:rPr>
          <w:i/>
          <w:sz w:val="22"/>
          <w:szCs w:val="22"/>
        </w:rPr>
      </w:pPr>
    </w:p>
    <w:p w:rsidR="00C468E2" w:rsidRPr="00377DF1" w:rsidRDefault="00C468E2" w:rsidP="00377DF1">
      <w:pPr>
        <w:jc w:val="both"/>
        <w:rPr>
          <w:i/>
          <w:sz w:val="20"/>
          <w:szCs w:val="22"/>
        </w:rPr>
      </w:pPr>
      <w:r w:rsidRPr="00377DF1">
        <w:rPr>
          <w:i/>
          <w:sz w:val="20"/>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w:t>
      </w:r>
      <w:r w:rsidR="00EA019B" w:rsidRPr="00377DF1">
        <w:rPr>
          <w:i/>
          <w:sz w:val="20"/>
          <w:szCs w:val="22"/>
        </w:rPr>
        <w:t xml:space="preserve"> </w:t>
      </w:r>
      <w:r w:rsidRPr="00377DF1">
        <w:rPr>
          <w:i/>
          <w:sz w:val="20"/>
          <w:szCs w:val="22"/>
        </w:rPr>
        <w:t xml:space="preserve">телекоммуникационной сети "Интернет" для размещения информации о проведении торгов (www.torgi.gov.ru), а так же на сайте </w:t>
      </w:r>
      <w:r w:rsidR="00377DF1" w:rsidRPr="00377DF1">
        <w:rPr>
          <w:i/>
          <w:sz w:val="20"/>
          <w:szCs w:val="22"/>
        </w:rPr>
        <w:t>www.gosimno.ru</w:t>
      </w:r>
      <w:r w:rsidRPr="00377DF1">
        <w:rPr>
          <w:i/>
          <w:sz w:val="20"/>
          <w:szCs w:val="22"/>
        </w:rPr>
        <w:t>.</w:t>
      </w:r>
    </w:p>
    <w:p w:rsidR="00D4423F" w:rsidRPr="00872D22" w:rsidRDefault="002C5376" w:rsidP="00377DF1">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6927D5" w:rsidRPr="006927D5">
        <w:rPr>
          <w:sz w:val="22"/>
          <w:szCs w:val="22"/>
        </w:rPr>
        <w:t>Нижегородская обл., г. Нижний Новгород, Канавинский район, улица Генерала Зимина, у дома № 40</w:t>
      </w:r>
      <w:r w:rsidR="00277AAC"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6927D5" w:rsidRPr="006927D5">
        <w:rPr>
          <w:sz w:val="22"/>
          <w:szCs w:val="22"/>
        </w:rPr>
        <w:t>52:18:0030050:1764</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Площадь земельного учас</w:t>
      </w:r>
      <w:bookmarkStart w:id="0" w:name="_GoBack"/>
      <w:bookmarkEnd w:id="0"/>
      <w:r w:rsidRPr="00872D22">
        <w:rPr>
          <w:sz w:val="22"/>
          <w:szCs w:val="22"/>
        </w:rPr>
        <w:t xml:space="preserve">тка: </w:t>
      </w:r>
      <w:r w:rsidR="006927D5">
        <w:rPr>
          <w:sz w:val="22"/>
          <w:szCs w:val="22"/>
        </w:rPr>
        <w:t>9000±33</w:t>
      </w:r>
      <w:r w:rsidR="0054015E" w:rsidRPr="0054015E">
        <w:rPr>
          <w:sz w:val="22"/>
          <w:szCs w:val="22"/>
        </w:rPr>
        <w:t xml:space="preserve">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6B0FC2"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w:t>
      </w:r>
      <w:r w:rsidR="006927D5" w:rsidRPr="006927D5">
        <w:rPr>
          <w:sz w:val="22"/>
          <w:szCs w:val="22"/>
        </w:rPr>
        <w:t xml:space="preserve">находящегося в собственности Нижегородской области, расположенного по адресу: Нижегородская обл., </w:t>
      </w:r>
      <w:proofErr w:type="spellStart"/>
      <w:r w:rsidR="006927D5" w:rsidRPr="006927D5">
        <w:rPr>
          <w:sz w:val="22"/>
          <w:szCs w:val="22"/>
        </w:rPr>
        <w:t>г</w:t>
      </w:r>
      <w:proofErr w:type="gramStart"/>
      <w:r w:rsidR="006927D5" w:rsidRPr="006927D5">
        <w:rPr>
          <w:sz w:val="22"/>
          <w:szCs w:val="22"/>
        </w:rPr>
        <w:t>.Н</w:t>
      </w:r>
      <w:proofErr w:type="gramEnd"/>
      <w:r w:rsidR="006927D5" w:rsidRPr="006927D5">
        <w:rPr>
          <w:sz w:val="22"/>
          <w:szCs w:val="22"/>
        </w:rPr>
        <w:t>ижний</w:t>
      </w:r>
      <w:proofErr w:type="spellEnd"/>
      <w:r w:rsidR="006927D5" w:rsidRPr="006927D5">
        <w:rPr>
          <w:sz w:val="22"/>
          <w:szCs w:val="22"/>
        </w:rPr>
        <w:t xml:space="preserve"> Новгород, Канавинский район, улица Генерала Зимина, у дома №40, кадастровый номер 52:18:0030050:1764, общей площадью 9005±33 кв.м., (категория – земли населенных пунктов), с разрешенным использованием многоэтажная жилая застройка (высотная застройка)</w:t>
      </w:r>
      <w:r w:rsidR="00277AAC">
        <w:rPr>
          <w:sz w:val="22"/>
          <w:szCs w:val="22"/>
        </w:rPr>
        <w:t xml:space="preserve"> </w:t>
      </w:r>
      <w:r w:rsidRPr="006B0FC2">
        <w:rPr>
          <w:bCs/>
          <w:sz w:val="22"/>
          <w:szCs w:val="22"/>
        </w:rPr>
        <w:t>от ______________ (далее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Default="00D4423F" w:rsidP="00D4423F">
      <w:pPr>
        <w:tabs>
          <w:tab w:val="left" w:pos="1980"/>
        </w:tabs>
        <w:spacing w:after="120"/>
        <w:ind w:left="1440" w:hanging="1440"/>
        <w:jc w:val="center"/>
        <w:rPr>
          <w:sz w:val="22"/>
          <w:szCs w:val="22"/>
        </w:rPr>
      </w:pPr>
    </w:p>
    <w:p w:rsidR="006927D5" w:rsidRDefault="006927D5" w:rsidP="00D4423F">
      <w:pPr>
        <w:tabs>
          <w:tab w:val="left" w:pos="1980"/>
        </w:tabs>
        <w:spacing w:after="120"/>
        <w:ind w:left="1440" w:hanging="1440"/>
        <w:jc w:val="center"/>
        <w:rPr>
          <w:sz w:val="22"/>
          <w:szCs w:val="22"/>
        </w:rPr>
      </w:pPr>
    </w:p>
    <w:p w:rsidR="006927D5" w:rsidRDefault="006927D5" w:rsidP="00D4423F">
      <w:pPr>
        <w:tabs>
          <w:tab w:val="left" w:pos="1980"/>
        </w:tabs>
        <w:spacing w:after="120"/>
        <w:ind w:left="1440" w:hanging="1440"/>
        <w:jc w:val="center"/>
        <w:rPr>
          <w:sz w:val="22"/>
          <w:szCs w:val="22"/>
        </w:rPr>
      </w:pPr>
    </w:p>
    <w:p w:rsidR="006927D5" w:rsidRPr="00872D22" w:rsidRDefault="006927D5"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6B0FC2" w:rsidRDefault="00D4423F" w:rsidP="00D4423F">
      <w:pPr>
        <w:tabs>
          <w:tab w:val="left" w:pos="-142"/>
        </w:tabs>
        <w:jc w:val="both"/>
        <w:rPr>
          <w:bCs/>
          <w:sz w:val="22"/>
          <w:szCs w:val="22"/>
        </w:rPr>
      </w:pPr>
      <w:r w:rsidRPr="006B0FC2">
        <w:rPr>
          <w:bCs/>
          <w:sz w:val="22"/>
          <w:szCs w:val="22"/>
        </w:rPr>
        <w:t xml:space="preserve">Министерство </w:t>
      </w:r>
      <w:r w:rsidR="0088284A" w:rsidRPr="006B0FC2">
        <w:rPr>
          <w:bCs/>
          <w:sz w:val="22"/>
          <w:szCs w:val="22"/>
        </w:rPr>
        <w:t>инвестиций, земельных и имущественных отношений</w:t>
      </w:r>
      <w:r w:rsidRPr="006B0FC2">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 xml:space="preserve">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w:t>
      </w:r>
      <w:r w:rsidRPr="00D4423F">
        <w:rPr>
          <w:sz w:val="22"/>
          <w:szCs w:val="22"/>
        </w:rPr>
        <w:lastRenderedPageBreak/>
        <w:t>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lastRenderedPageBreak/>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 xml:space="preserve">/сч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6B0FC2" w:rsidRDefault="00D4423F" w:rsidP="00D4423F">
      <w:pPr>
        <w:ind w:left="567"/>
        <w:jc w:val="both"/>
        <w:rPr>
          <w:sz w:val="22"/>
          <w:szCs w:val="22"/>
        </w:rPr>
      </w:pPr>
      <w:r w:rsidRPr="00D4423F">
        <w:rPr>
          <w:sz w:val="22"/>
          <w:szCs w:val="22"/>
        </w:rPr>
        <w:t xml:space="preserve">2. Категория земель – </w:t>
      </w:r>
      <w:r w:rsidRPr="006B0FC2">
        <w:rPr>
          <w:bCs/>
          <w:sz w:val="22"/>
          <w:szCs w:val="22"/>
        </w:rPr>
        <w:t>земли населенных пунктов</w:t>
      </w:r>
    </w:p>
    <w:p w:rsidR="00D4423F" w:rsidRPr="006B0FC2" w:rsidRDefault="00D4423F" w:rsidP="00D4423F">
      <w:pPr>
        <w:tabs>
          <w:tab w:val="left" w:pos="-142"/>
        </w:tabs>
        <w:ind w:left="567"/>
        <w:jc w:val="both"/>
        <w:rPr>
          <w:bCs/>
          <w:sz w:val="22"/>
          <w:szCs w:val="22"/>
        </w:rPr>
      </w:pPr>
      <w:r w:rsidRPr="006B0FC2">
        <w:rPr>
          <w:sz w:val="22"/>
          <w:szCs w:val="22"/>
        </w:rPr>
        <w:t xml:space="preserve">3. Площадь земельного участка – </w:t>
      </w:r>
      <w:r w:rsidRPr="006B0FC2">
        <w:rPr>
          <w:bCs/>
          <w:sz w:val="22"/>
          <w:szCs w:val="22"/>
        </w:rPr>
        <w:t>__________ 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277AAC">
      <w:pPr>
        <w:ind w:firstLine="709"/>
        <w:jc w:val="both"/>
        <w:rPr>
          <w:bCs/>
          <w:sz w:val="22"/>
          <w:szCs w:val="22"/>
        </w:rPr>
      </w:pPr>
      <w:r w:rsidRPr="00D4423F">
        <w:t xml:space="preserve">на право заключения договора аренды земельного участка, </w:t>
      </w:r>
      <w:r w:rsidR="006927D5" w:rsidRPr="006927D5">
        <w:t xml:space="preserve">находящегося в собственности Нижегородской области, расположенного по адресу: Нижегородская обл., </w:t>
      </w:r>
      <w:proofErr w:type="spellStart"/>
      <w:r w:rsidR="006927D5" w:rsidRPr="006927D5">
        <w:t>г</w:t>
      </w:r>
      <w:proofErr w:type="gramStart"/>
      <w:r w:rsidR="006927D5" w:rsidRPr="006927D5">
        <w:t>.Н</w:t>
      </w:r>
      <w:proofErr w:type="gramEnd"/>
      <w:r w:rsidR="006927D5" w:rsidRPr="006927D5">
        <w:t>ижний</w:t>
      </w:r>
      <w:proofErr w:type="spellEnd"/>
      <w:r w:rsidR="006927D5" w:rsidRPr="006927D5">
        <w:t xml:space="preserve"> Новгород, Канавинский район, улица Генерала Зимина, у дома №40, кадастровый номер 52:18:0030050:1764, общей площадью 9005±33 кв.м., (категория – земли населенных пунктов), с разрешенным использованием многоэтажная жилая застройка (высотная застройка)</w:t>
      </w:r>
      <w:r w:rsidR="00277AAC" w:rsidRPr="00277AAC">
        <w:t>.</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w:t>
      </w:r>
      <w:r w:rsidR="006927D5" w:rsidRPr="006927D5">
        <w:rPr>
          <w:sz w:val="22"/>
          <w:szCs w:val="22"/>
        </w:rPr>
        <w:t xml:space="preserve">находящегося в собственности Нижегородской области, расположенного по адресу: Нижегородская обл., </w:t>
      </w:r>
      <w:proofErr w:type="spellStart"/>
      <w:r w:rsidR="006927D5" w:rsidRPr="006927D5">
        <w:rPr>
          <w:sz w:val="22"/>
          <w:szCs w:val="22"/>
        </w:rPr>
        <w:t>г</w:t>
      </w:r>
      <w:proofErr w:type="gramStart"/>
      <w:r w:rsidR="006927D5" w:rsidRPr="006927D5">
        <w:rPr>
          <w:sz w:val="22"/>
          <w:szCs w:val="22"/>
        </w:rPr>
        <w:t>.Н</w:t>
      </w:r>
      <w:proofErr w:type="gramEnd"/>
      <w:r w:rsidR="006927D5" w:rsidRPr="006927D5">
        <w:rPr>
          <w:sz w:val="22"/>
          <w:szCs w:val="22"/>
        </w:rPr>
        <w:t>ижний</w:t>
      </w:r>
      <w:proofErr w:type="spellEnd"/>
      <w:r w:rsidR="006927D5" w:rsidRPr="006927D5">
        <w:rPr>
          <w:sz w:val="22"/>
          <w:szCs w:val="22"/>
        </w:rPr>
        <w:t xml:space="preserve"> Новгород, Канавинский район, улица Генерала Зимина, у дома №40, кадастровый номер 52:18:0030050:1764, общей площадью 9005±33 кв.м., (категория – земли населенных пунктов), с разрешенным использованием многоэтажная жилая застройка (высотная застройка)</w:t>
      </w:r>
      <w:r w:rsidRPr="00D4423F">
        <w:rPr>
          <w:sz w:val="22"/>
          <w:szCs w:val="22"/>
        </w:rPr>
        <w:t>, проводимом «</w:t>
      </w:r>
      <w:r w:rsidR="006B0FC2">
        <w:rPr>
          <w:sz w:val="22"/>
          <w:szCs w:val="22"/>
        </w:rPr>
        <w:t>1</w:t>
      </w:r>
      <w:r w:rsidR="006927D5">
        <w:rPr>
          <w:sz w:val="22"/>
          <w:szCs w:val="22"/>
        </w:rPr>
        <w:t>8</w:t>
      </w:r>
      <w:r w:rsidRPr="00232756">
        <w:rPr>
          <w:sz w:val="22"/>
          <w:szCs w:val="22"/>
        </w:rPr>
        <w:t xml:space="preserve">» </w:t>
      </w:r>
      <w:r w:rsidR="006B0FC2">
        <w:rPr>
          <w:sz w:val="22"/>
          <w:szCs w:val="22"/>
        </w:rPr>
        <w:t>февраля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w:t>
      </w:r>
      <w:r w:rsidR="006B0FC2">
        <w:rPr>
          <w:color w:val="000000"/>
          <w:sz w:val="22"/>
          <w:szCs w:val="22"/>
        </w:rPr>
        <w:t>__</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6927D5" w:rsidRDefault="00D4423F" w:rsidP="00D4423F">
      <w:pPr>
        <w:spacing w:line="276" w:lineRule="auto"/>
        <w:ind w:firstLine="547"/>
        <w:jc w:val="both"/>
        <w:rPr>
          <w:color w:val="000000"/>
          <w:sz w:val="22"/>
        </w:rPr>
      </w:pPr>
    </w:p>
    <w:p w:rsidR="00D4423F" w:rsidRPr="006927D5" w:rsidRDefault="00D4423F" w:rsidP="00D4423F">
      <w:pPr>
        <w:spacing w:line="276" w:lineRule="auto"/>
        <w:ind w:right="-86" w:firstLine="709"/>
        <w:jc w:val="both"/>
        <w:rPr>
          <w:color w:val="000000"/>
          <w:sz w:val="22"/>
        </w:rPr>
      </w:pPr>
      <w:r w:rsidRPr="006927D5">
        <w:rPr>
          <w:color w:val="000000"/>
          <w:sz w:val="22"/>
        </w:rPr>
        <w:t>1. </w:t>
      </w:r>
      <w:r w:rsidRPr="006927D5">
        <w:rPr>
          <w:b/>
          <w:bCs/>
          <w:i/>
          <w:iCs/>
          <w:color w:val="000000"/>
          <w:sz w:val="22"/>
        </w:rPr>
        <w:t xml:space="preserve"> Задаткодатель</w:t>
      </w:r>
      <w:r w:rsidRPr="006927D5">
        <w:rPr>
          <w:color w:val="000000"/>
          <w:sz w:val="22"/>
        </w:rPr>
        <w:t xml:space="preserve"> дает, а </w:t>
      </w:r>
      <w:r w:rsidRPr="006927D5">
        <w:rPr>
          <w:b/>
          <w:bCs/>
          <w:i/>
          <w:iCs/>
          <w:color w:val="000000"/>
          <w:sz w:val="22"/>
        </w:rPr>
        <w:t>Задаткополучатель</w:t>
      </w:r>
      <w:r w:rsidRPr="006927D5">
        <w:rPr>
          <w:color w:val="000000"/>
          <w:sz w:val="22"/>
        </w:rPr>
        <w:t xml:space="preserve"> принимает задаток для участия </w:t>
      </w:r>
      <w:r w:rsidR="006B0FC2" w:rsidRPr="006927D5">
        <w:rPr>
          <w:color w:val="000000"/>
          <w:sz w:val="22"/>
        </w:rPr>
        <w:t>1</w:t>
      </w:r>
      <w:r w:rsidR="006927D5" w:rsidRPr="006927D5">
        <w:rPr>
          <w:color w:val="000000"/>
          <w:sz w:val="22"/>
        </w:rPr>
        <w:t>8</w:t>
      </w:r>
      <w:r w:rsidR="00872D22" w:rsidRPr="006927D5">
        <w:rPr>
          <w:color w:val="000000"/>
          <w:sz w:val="22"/>
        </w:rPr>
        <w:t xml:space="preserve"> </w:t>
      </w:r>
      <w:r w:rsidR="006B0FC2" w:rsidRPr="006927D5">
        <w:rPr>
          <w:color w:val="000000"/>
          <w:sz w:val="22"/>
        </w:rPr>
        <w:t>февраля</w:t>
      </w:r>
      <w:r w:rsidRPr="006927D5">
        <w:rPr>
          <w:color w:val="000000"/>
          <w:sz w:val="22"/>
        </w:rPr>
        <w:t xml:space="preserve"> 201</w:t>
      </w:r>
      <w:r w:rsidR="00D367B4" w:rsidRPr="006927D5">
        <w:rPr>
          <w:color w:val="000000"/>
          <w:sz w:val="22"/>
        </w:rPr>
        <w:t>6</w:t>
      </w:r>
      <w:r w:rsidRPr="006927D5">
        <w:rPr>
          <w:color w:val="000000"/>
          <w:sz w:val="22"/>
        </w:rPr>
        <w:t xml:space="preserve"> г. в аукционе </w:t>
      </w:r>
      <w:r w:rsidR="00872D22" w:rsidRPr="006927D5">
        <w:rPr>
          <w:sz w:val="22"/>
        </w:rPr>
        <w:t xml:space="preserve">на право заключения договора аренды земельного участка, </w:t>
      </w:r>
      <w:r w:rsidR="006927D5" w:rsidRPr="006927D5">
        <w:rPr>
          <w:sz w:val="22"/>
        </w:rPr>
        <w:t xml:space="preserve">находящегося в собственности Нижегородской области, расположенного по адресу: Нижегородская обл., </w:t>
      </w:r>
      <w:proofErr w:type="spellStart"/>
      <w:r w:rsidR="006927D5" w:rsidRPr="006927D5">
        <w:rPr>
          <w:sz w:val="22"/>
        </w:rPr>
        <w:t>г</w:t>
      </w:r>
      <w:proofErr w:type="gramStart"/>
      <w:r w:rsidR="006927D5" w:rsidRPr="006927D5">
        <w:rPr>
          <w:sz w:val="22"/>
        </w:rPr>
        <w:t>.Н</w:t>
      </w:r>
      <w:proofErr w:type="gramEnd"/>
      <w:r w:rsidR="006927D5" w:rsidRPr="006927D5">
        <w:rPr>
          <w:sz w:val="22"/>
        </w:rPr>
        <w:t>ижний</w:t>
      </w:r>
      <w:proofErr w:type="spellEnd"/>
      <w:r w:rsidR="006927D5" w:rsidRPr="006927D5">
        <w:rPr>
          <w:sz w:val="22"/>
        </w:rPr>
        <w:t xml:space="preserve"> Новгород, Канавинский район, улица Генерала Зимина, у дома №40, кадастровый номер 52:18:0030050:1764, общей площадью 9005±33 кв.м., (категория – земли населенных пунктов), с разрешенным использованием многоэтажная жилая застройка (высотная застройка)</w:t>
      </w:r>
      <w:r w:rsidRPr="006927D5">
        <w:rPr>
          <w:sz w:val="22"/>
        </w:rPr>
        <w:t xml:space="preserve">, </w:t>
      </w:r>
      <w:r w:rsidRPr="006927D5">
        <w:rPr>
          <w:color w:val="000000"/>
          <w:sz w:val="22"/>
        </w:rPr>
        <w:t xml:space="preserve"> (далее – аукцион) в сумме _______________________________ (указать сумму задатка числом и прописью) _________________________________________________________,</w:t>
      </w:r>
      <w:r w:rsidRPr="006927D5">
        <w:rPr>
          <w:color w:val="000000"/>
          <w:sz w:val="22"/>
        </w:rPr>
        <w:br/>
        <w:t xml:space="preserve">в доказательство намерения </w:t>
      </w:r>
      <w:r w:rsidRPr="006927D5">
        <w:rPr>
          <w:b/>
          <w:bCs/>
          <w:i/>
          <w:iCs/>
          <w:color w:val="000000"/>
          <w:sz w:val="22"/>
        </w:rPr>
        <w:t xml:space="preserve"> Задаткодателя</w:t>
      </w:r>
      <w:r w:rsidRPr="006927D5">
        <w:rPr>
          <w:color w:val="000000"/>
          <w:sz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6927D5" w:rsidRDefault="00D4423F" w:rsidP="00D4423F">
      <w:pPr>
        <w:spacing w:line="276" w:lineRule="auto"/>
        <w:ind w:right="-86" w:firstLine="709"/>
        <w:jc w:val="both"/>
        <w:rPr>
          <w:color w:val="000000"/>
          <w:sz w:val="22"/>
        </w:rPr>
      </w:pPr>
      <w:r w:rsidRPr="006927D5">
        <w:rPr>
          <w:color w:val="000000"/>
          <w:sz w:val="22"/>
        </w:rPr>
        <w:t xml:space="preserve">2. При этом термин </w:t>
      </w:r>
      <w:r w:rsidRPr="006927D5">
        <w:rPr>
          <w:b/>
          <w:bCs/>
          <w:i/>
          <w:iCs/>
          <w:color w:val="000000"/>
          <w:sz w:val="22"/>
        </w:rPr>
        <w:t>Задаткодатель</w:t>
      </w:r>
      <w:r w:rsidRPr="006927D5">
        <w:rPr>
          <w:color w:val="000000"/>
          <w:sz w:val="22"/>
        </w:rPr>
        <w:t xml:space="preserve"> в соглашении корреспондируется с термином </w:t>
      </w:r>
      <w:r w:rsidRPr="006927D5">
        <w:rPr>
          <w:b/>
          <w:bCs/>
          <w:i/>
          <w:iCs/>
          <w:color w:val="000000"/>
          <w:sz w:val="22"/>
        </w:rPr>
        <w:t xml:space="preserve"> Заявитель</w:t>
      </w:r>
      <w:r w:rsidRPr="006927D5">
        <w:rPr>
          <w:color w:val="000000"/>
          <w:sz w:val="22"/>
        </w:rPr>
        <w:t xml:space="preserve"> в аукционной документации и </w:t>
      </w:r>
      <w:r w:rsidRPr="006927D5">
        <w:rPr>
          <w:b/>
          <w:bCs/>
          <w:i/>
          <w:iCs/>
          <w:color w:val="000000"/>
          <w:sz w:val="22"/>
        </w:rPr>
        <w:t>Арендатор</w:t>
      </w:r>
      <w:r w:rsidRPr="006927D5">
        <w:rPr>
          <w:color w:val="000000"/>
          <w:sz w:val="22"/>
        </w:rPr>
        <w:t xml:space="preserve"> в договоре аренды земельного участка, а</w:t>
      </w:r>
      <w:r w:rsidRPr="006927D5">
        <w:rPr>
          <w:b/>
          <w:bCs/>
          <w:i/>
          <w:iCs/>
          <w:color w:val="000000"/>
          <w:sz w:val="22"/>
        </w:rPr>
        <w:t xml:space="preserve"> Задаткополучатель</w:t>
      </w:r>
      <w:r w:rsidRPr="006927D5">
        <w:rPr>
          <w:color w:val="000000"/>
          <w:sz w:val="22"/>
        </w:rPr>
        <w:t xml:space="preserve"> – с термином </w:t>
      </w:r>
      <w:r w:rsidRPr="006927D5">
        <w:rPr>
          <w:b/>
          <w:bCs/>
          <w:i/>
          <w:iCs/>
          <w:color w:val="000000"/>
          <w:sz w:val="22"/>
        </w:rPr>
        <w:t>Арендодатель</w:t>
      </w:r>
      <w:r w:rsidRPr="006927D5">
        <w:rPr>
          <w:color w:val="000000"/>
          <w:sz w:val="22"/>
        </w:rPr>
        <w:t>.</w:t>
      </w:r>
    </w:p>
    <w:p w:rsidR="00D4423F" w:rsidRPr="006927D5" w:rsidRDefault="00D4423F" w:rsidP="00D4423F">
      <w:pPr>
        <w:spacing w:line="276" w:lineRule="auto"/>
        <w:ind w:right="-86" w:firstLine="709"/>
        <w:jc w:val="both"/>
        <w:rPr>
          <w:color w:val="000000"/>
          <w:sz w:val="22"/>
        </w:rPr>
      </w:pPr>
      <w:r w:rsidRPr="006927D5">
        <w:rPr>
          <w:color w:val="000000"/>
          <w:sz w:val="22"/>
        </w:rPr>
        <w:t>3. Стороны договорились, что форма приема задатка: безналичная.</w:t>
      </w:r>
    </w:p>
    <w:p w:rsidR="00D4423F" w:rsidRPr="006927D5" w:rsidRDefault="00D4423F" w:rsidP="00D4423F">
      <w:pPr>
        <w:spacing w:line="276" w:lineRule="auto"/>
        <w:ind w:right="-86" w:firstLine="709"/>
        <w:jc w:val="both"/>
        <w:rPr>
          <w:color w:val="000000"/>
          <w:sz w:val="22"/>
        </w:rPr>
      </w:pPr>
      <w:r w:rsidRPr="006927D5">
        <w:rPr>
          <w:color w:val="000000"/>
          <w:sz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6927D5">
        <w:rPr>
          <w:color w:val="000000"/>
          <w:sz w:val="22"/>
        </w:rPr>
        <w:t xml:space="preserve">5. В случае признания  </w:t>
      </w:r>
      <w:r w:rsidRPr="006927D5">
        <w:rPr>
          <w:b/>
          <w:bCs/>
          <w:i/>
          <w:iCs/>
          <w:color w:val="000000"/>
          <w:sz w:val="22"/>
        </w:rPr>
        <w:t xml:space="preserve">Задаткодателя </w:t>
      </w:r>
      <w:r w:rsidRPr="006927D5">
        <w:rPr>
          <w:color w:val="000000"/>
          <w:sz w:val="22"/>
        </w:rPr>
        <w:t xml:space="preserve"> участником аукциона, а по итогам проведения аукциона победителем аукциона </w:t>
      </w:r>
      <w:r w:rsidRPr="006927D5">
        <w:rPr>
          <w:sz w:val="22"/>
        </w:rPr>
        <w:t>на право заключения договора аренды</w:t>
      </w:r>
      <w:r w:rsidRPr="006927D5">
        <w:rPr>
          <w:sz w:val="20"/>
          <w:szCs w:val="22"/>
        </w:rPr>
        <w:t xml:space="preserve">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2015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r w:rsidRPr="00D4423F">
        <w:rPr>
          <w:b/>
          <w:i/>
          <w:sz w:val="22"/>
          <w:szCs w:val="22"/>
        </w:rPr>
        <w:t>Задаткополучатель:</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377DF1">
      <w:footerReference w:type="default" r:id="rId11"/>
      <w:pgSz w:w="11906" w:h="16838"/>
      <w:pgMar w:top="709" w:right="567" w:bottom="62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70" w:rsidRDefault="007E2D70">
      <w:r>
        <w:separator/>
      </w:r>
    </w:p>
  </w:endnote>
  <w:endnote w:type="continuationSeparator" w:id="0">
    <w:p w:rsidR="007E2D70" w:rsidRDefault="007E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7DF1">
      <w:rPr>
        <w:rStyle w:val="ac"/>
        <w:noProof/>
      </w:rPr>
      <w:t>5</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70" w:rsidRDefault="007E2D70">
      <w:r>
        <w:separator/>
      </w:r>
    </w:p>
  </w:footnote>
  <w:footnote w:type="continuationSeparator" w:id="0">
    <w:p w:rsidR="007E2D70" w:rsidRDefault="007E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66D1"/>
    <w:rsid w:val="00070779"/>
    <w:rsid w:val="000770C4"/>
    <w:rsid w:val="00080723"/>
    <w:rsid w:val="0008622E"/>
    <w:rsid w:val="000874AB"/>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4D2A"/>
    <w:rsid w:val="001B720A"/>
    <w:rsid w:val="001C3484"/>
    <w:rsid w:val="001C3938"/>
    <w:rsid w:val="001C60A9"/>
    <w:rsid w:val="001C682B"/>
    <w:rsid w:val="001D306E"/>
    <w:rsid w:val="001D3DDE"/>
    <w:rsid w:val="001D5499"/>
    <w:rsid w:val="001E53B0"/>
    <w:rsid w:val="001E62B3"/>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3608A"/>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7AAC"/>
    <w:rsid w:val="002846DD"/>
    <w:rsid w:val="00284FDB"/>
    <w:rsid w:val="00286828"/>
    <w:rsid w:val="002A1608"/>
    <w:rsid w:val="002A2C2B"/>
    <w:rsid w:val="002A7754"/>
    <w:rsid w:val="002B0BA2"/>
    <w:rsid w:val="002B132E"/>
    <w:rsid w:val="002B29DD"/>
    <w:rsid w:val="002B62CB"/>
    <w:rsid w:val="002C31A1"/>
    <w:rsid w:val="002C5154"/>
    <w:rsid w:val="002C5376"/>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60ACF"/>
    <w:rsid w:val="003611AD"/>
    <w:rsid w:val="00362490"/>
    <w:rsid w:val="00362BE1"/>
    <w:rsid w:val="003710BD"/>
    <w:rsid w:val="00372728"/>
    <w:rsid w:val="00372CAA"/>
    <w:rsid w:val="003760ED"/>
    <w:rsid w:val="00377DF1"/>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41CE"/>
    <w:rsid w:val="004053C2"/>
    <w:rsid w:val="00407A76"/>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1740"/>
    <w:rsid w:val="004420FB"/>
    <w:rsid w:val="00442721"/>
    <w:rsid w:val="00444FB5"/>
    <w:rsid w:val="00445B4C"/>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34B"/>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4979"/>
    <w:rsid w:val="005F53F9"/>
    <w:rsid w:val="005F59E2"/>
    <w:rsid w:val="005F6531"/>
    <w:rsid w:val="005F766D"/>
    <w:rsid w:val="005F7BD3"/>
    <w:rsid w:val="00601998"/>
    <w:rsid w:val="006046CA"/>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27D5"/>
    <w:rsid w:val="006949E3"/>
    <w:rsid w:val="00697A8C"/>
    <w:rsid w:val="006A2BC3"/>
    <w:rsid w:val="006A697E"/>
    <w:rsid w:val="006B05BC"/>
    <w:rsid w:val="006B0FC2"/>
    <w:rsid w:val="006B4935"/>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2B4D"/>
    <w:rsid w:val="007B3B91"/>
    <w:rsid w:val="007B4B71"/>
    <w:rsid w:val="007C77B3"/>
    <w:rsid w:val="007D304C"/>
    <w:rsid w:val="007D530D"/>
    <w:rsid w:val="007E1B0B"/>
    <w:rsid w:val="007E2D70"/>
    <w:rsid w:val="007E4E58"/>
    <w:rsid w:val="007E5895"/>
    <w:rsid w:val="007E606A"/>
    <w:rsid w:val="007F7B2B"/>
    <w:rsid w:val="00800007"/>
    <w:rsid w:val="0080042D"/>
    <w:rsid w:val="00814E3E"/>
    <w:rsid w:val="0081607E"/>
    <w:rsid w:val="008162AA"/>
    <w:rsid w:val="00816923"/>
    <w:rsid w:val="00820DC3"/>
    <w:rsid w:val="00820F0B"/>
    <w:rsid w:val="00825EF2"/>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7025"/>
    <w:rsid w:val="008F5354"/>
    <w:rsid w:val="00901A4E"/>
    <w:rsid w:val="00902098"/>
    <w:rsid w:val="00902311"/>
    <w:rsid w:val="0090729E"/>
    <w:rsid w:val="00907B43"/>
    <w:rsid w:val="0091249A"/>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0D2E"/>
    <w:rsid w:val="009E27DB"/>
    <w:rsid w:val="009E358F"/>
    <w:rsid w:val="009E44E1"/>
    <w:rsid w:val="009E64D3"/>
    <w:rsid w:val="009F01DE"/>
    <w:rsid w:val="009F17F8"/>
    <w:rsid w:val="009F4DDD"/>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C2D"/>
    <w:rsid w:val="00B8736B"/>
    <w:rsid w:val="00B9022A"/>
    <w:rsid w:val="00B90267"/>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1F94"/>
    <w:rsid w:val="00CD2912"/>
    <w:rsid w:val="00CD4F5A"/>
    <w:rsid w:val="00CD7CFE"/>
    <w:rsid w:val="00CE3470"/>
    <w:rsid w:val="00CF10B3"/>
    <w:rsid w:val="00CF2CFB"/>
    <w:rsid w:val="00CF4D2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65"/>
    <w:rsid w:val="00F107E0"/>
    <w:rsid w:val="00F10DA9"/>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909"/>
    <w:rsid w:val="00F71DE2"/>
    <w:rsid w:val="00F734D7"/>
    <w:rsid w:val="00F76067"/>
    <w:rsid w:val="00F76375"/>
    <w:rsid w:val="00F8075A"/>
    <w:rsid w:val="00F86FA3"/>
    <w:rsid w:val="00F95C7D"/>
    <w:rsid w:val="00F97B50"/>
    <w:rsid w:val="00FA001D"/>
    <w:rsid w:val="00FA1056"/>
    <w:rsid w:val="00FA17F5"/>
    <w:rsid w:val="00FA3AD0"/>
    <w:rsid w:val="00FA4BBF"/>
    <w:rsid w:val="00FB188D"/>
    <w:rsid w:val="00FB5931"/>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9A"/>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9A"/>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A875-1419-4F69-98B8-4446A2A9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6474</Words>
  <Characters>36907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 П. Пильганов</cp:lastModifiedBy>
  <cp:revision>4</cp:revision>
  <cp:lastPrinted>2015-12-23T06:28:00Z</cp:lastPrinted>
  <dcterms:created xsi:type="dcterms:W3CDTF">2016-01-13T15:15:00Z</dcterms:created>
  <dcterms:modified xsi:type="dcterms:W3CDTF">2016-01-14T05:56:00Z</dcterms:modified>
</cp:coreProperties>
</file>