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CD" w:rsidRDefault="00AD7FC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Title"/>
        <w:jc w:val="center"/>
      </w:pPr>
      <w:r>
        <w:t>АДМИНИСТРАЦИЯ ГОРОДА НИЖНЕГО НОВГОРОДА</w:t>
      </w:r>
    </w:p>
    <w:p w:rsidR="00AD7FCD" w:rsidRDefault="00AD7FCD">
      <w:pPr>
        <w:pStyle w:val="ConsPlusTitle"/>
        <w:jc w:val="center"/>
      </w:pPr>
    </w:p>
    <w:p w:rsidR="00AD7FCD" w:rsidRDefault="00AD7FCD">
      <w:pPr>
        <w:pStyle w:val="ConsPlusTitle"/>
        <w:jc w:val="center"/>
      </w:pPr>
      <w:r>
        <w:t>ПОСТАНОВЛЕНИЕ</w:t>
      </w:r>
    </w:p>
    <w:p w:rsidR="00AD7FCD" w:rsidRDefault="00AD7FCD">
      <w:pPr>
        <w:pStyle w:val="ConsPlusTitle"/>
        <w:jc w:val="center"/>
      </w:pPr>
      <w:bookmarkStart w:id="0" w:name="_GoBack"/>
      <w:r>
        <w:t>от 29 декабря 2014 г. N 5543</w:t>
      </w:r>
    </w:p>
    <w:bookmarkEnd w:id="0"/>
    <w:p w:rsidR="00AD7FCD" w:rsidRDefault="00AD7FCD">
      <w:pPr>
        <w:pStyle w:val="ConsPlusTitle"/>
        <w:jc w:val="center"/>
      </w:pPr>
    </w:p>
    <w:p w:rsidR="00AD7FCD" w:rsidRDefault="00AD7FCD">
      <w:pPr>
        <w:pStyle w:val="ConsPlusTitle"/>
        <w:jc w:val="center"/>
      </w:pPr>
      <w:r>
        <w:t>ОБ УТВЕРЖДЕНИИ РАСЧЕТНЫХ ПОКАЗАТЕЛЕЙ</w:t>
      </w:r>
    </w:p>
    <w:p w:rsidR="00AD7FCD" w:rsidRDefault="00AD7FCD">
      <w:pPr>
        <w:pStyle w:val="ConsPlusTitle"/>
        <w:jc w:val="center"/>
      </w:pPr>
      <w:r>
        <w:t>ОБЕСПЕЧЕНИЯ ЗАСТРОЕННОЙ ТЕРРИТОРИИ В ГРАНИЦАХ УЛИЦ</w:t>
      </w:r>
    </w:p>
    <w:p w:rsidR="00AD7FCD" w:rsidRDefault="00AD7FCD">
      <w:pPr>
        <w:pStyle w:val="ConsPlusTitle"/>
        <w:jc w:val="center"/>
      </w:pPr>
      <w:r>
        <w:t xml:space="preserve">СОРЕВНОВАНИЯ, </w:t>
      </w:r>
      <w:proofErr w:type="gramStart"/>
      <w:r>
        <w:t>ЯРОСЛАВСКАЯ</w:t>
      </w:r>
      <w:proofErr w:type="gramEnd"/>
      <w:r>
        <w:t>, ЧЕРНЫШЕВСКОГО В НИЖЕГОРОДСКОМ</w:t>
      </w:r>
    </w:p>
    <w:p w:rsidR="00AD7FCD" w:rsidRDefault="00AD7FCD">
      <w:pPr>
        <w:pStyle w:val="ConsPlusTitle"/>
        <w:jc w:val="center"/>
      </w:pPr>
      <w:proofErr w:type="gramStart"/>
      <w:r>
        <w:t>РАЙОНЕ</w:t>
      </w:r>
      <w:proofErr w:type="gramEnd"/>
      <w:r>
        <w:t xml:space="preserve"> ГОРОДА НИЖНЕГО НОВГОРОДА ОБЪЕКТАМИ СОЦИАЛЬНОГО</w:t>
      </w:r>
    </w:p>
    <w:p w:rsidR="00AD7FCD" w:rsidRDefault="00AD7FCD">
      <w:pPr>
        <w:pStyle w:val="ConsPlusTitle"/>
        <w:jc w:val="center"/>
      </w:pPr>
      <w:r>
        <w:t>И КОММУНАЛЬНО-БЫТОВОГО НАЗНАЧЕНИЯ,</w:t>
      </w:r>
    </w:p>
    <w:p w:rsidR="00AD7FCD" w:rsidRDefault="00AD7FCD">
      <w:pPr>
        <w:pStyle w:val="ConsPlusTitle"/>
        <w:jc w:val="center"/>
      </w:pPr>
      <w:r>
        <w:t>ОБЪЕКТАМИ ИНЖЕНЕРНОЙ ИНФРАСТРУКТУРЫ</w:t>
      </w: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46.1</w:t>
        </w:r>
      </w:hyperlink>
      <w:r>
        <w:t xml:space="preserve"> Градостроительного кодекса Российской Федерации,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Нижнего Новгорода, в целях </w:t>
      </w:r>
      <w:proofErr w:type="gramStart"/>
      <w:r>
        <w:t xml:space="preserve">реализации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городской Думы города Нижнего Новгорода</w:t>
      </w:r>
      <w:proofErr w:type="gramEnd"/>
      <w:r>
        <w:t xml:space="preserve"> от 31.01.2007 N 4 "Об утверждении муниципальной адресной программы сноса и реконструкции ветхого жилого фонда в городе Нижнем Новгороде" (с изменениями) администрация города Нижнего Новгорода постановляет:</w:t>
      </w:r>
    </w:p>
    <w:p w:rsidR="00AD7FCD" w:rsidRDefault="00AD7FCD">
      <w:pPr>
        <w:pStyle w:val="ConsPlusNormal"/>
        <w:ind w:firstLine="540"/>
        <w:jc w:val="both"/>
      </w:pPr>
      <w:r>
        <w:t xml:space="preserve">1. Утвердить расчетные показатели обеспечения застроенной территории в границах улиц Соревнования, </w:t>
      </w:r>
      <w:proofErr w:type="gramStart"/>
      <w:r>
        <w:t>Ярославская</w:t>
      </w:r>
      <w:proofErr w:type="gramEnd"/>
      <w:r>
        <w:t xml:space="preserve">, Чернышевского в Нижегородском районе города Нижнего Новгорода в соответствии со схемой (приложение N 1 - не приводится) объектами социального и коммунально-бытового назначения, объектами инженерной инфраструктуры согласно </w:t>
      </w:r>
      <w:hyperlink w:anchor="P32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99" w:history="1">
        <w:r>
          <w:rPr>
            <w:color w:val="0000FF"/>
          </w:rPr>
          <w:t>3</w:t>
        </w:r>
      </w:hyperlink>
      <w:r>
        <w:t>.</w:t>
      </w:r>
    </w:p>
    <w:p w:rsidR="00AD7FCD" w:rsidRDefault="00AD7FCD">
      <w:pPr>
        <w:pStyle w:val="ConsPlusNormal"/>
        <w:ind w:firstLine="540"/>
        <w:jc w:val="both"/>
      </w:pPr>
      <w:r>
        <w:t>2. Департаменту общественных отношений и информации администрации города Нижнего Новгорода (Раков С.В.) обеспечить размещение настоящего постановления в средствах массовой информации.</w:t>
      </w:r>
    </w:p>
    <w:p w:rsidR="00AD7FCD" w:rsidRDefault="00AD7FCD">
      <w:pPr>
        <w:pStyle w:val="ConsPlusNormal"/>
        <w:ind w:firstLine="540"/>
        <w:jc w:val="both"/>
      </w:pPr>
      <w:r>
        <w:t>3. Департаменту правового обеспечения администрации города Нижнего Новгорода (Филиппова Н.О.) обеспечить размещение настоящего постановления на официальном сайте администрации города Нижнего Новгорода в сети Интернет.</w:t>
      </w:r>
    </w:p>
    <w:p w:rsidR="00AD7FCD" w:rsidRDefault="00AD7FC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Миронова С.М.</w:t>
      </w: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D7FCD" w:rsidRDefault="00AD7FCD">
      <w:pPr>
        <w:pStyle w:val="ConsPlusNormal"/>
        <w:jc w:val="right"/>
      </w:pPr>
      <w:r>
        <w:t>главы администрации города</w:t>
      </w:r>
    </w:p>
    <w:p w:rsidR="00AD7FCD" w:rsidRDefault="00AD7FCD">
      <w:pPr>
        <w:pStyle w:val="ConsPlusNormal"/>
        <w:jc w:val="right"/>
      </w:pPr>
      <w:r>
        <w:t>М.М.ХОЛКИНА</w:t>
      </w:r>
    </w:p>
    <w:p w:rsidR="00AD7FCD" w:rsidRDefault="00AD7FCD">
      <w:pPr>
        <w:sectPr w:rsidR="00AD7FCD" w:rsidSect="005447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FCD" w:rsidRDefault="00AD7FCD">
      <w:pPr>
        <w:pStyle w:val="ConsPlusNormal"/>
        <w:jc w:val="right"/>
      </w:pPr>
      <w:r>
        <w:lastRenderedPageBreak/>
        <w:t>Приложение N 2</w:t>
      </w:r>
    </w:p>
    <w:p w:rsidR="00AD7FCD" w:rsidRDefault="00AD7FCD">
      <w:pPr>
        <w:pStyle w:val="ConsPlusNormal"/>
        <w:jc w:val="right"/>
      </w:pPr>
      <w:r>
        <w:t>к постановлению</w:t>
      </w:r>
    </w:p>
    <w:p w:rsidR="00AD7FCD" w:rsidRDefault="00AD7FCD">
      <w:pPr>
        <w:pStyle w:val="ConsPlusNormal"/>
        <w:jc w:val="right"/>
      </w:pPr>
      <w:r>
        <w:t>администрации города</w:t>
      </w:r>
    </w:p>
    <w:p w:rsidR="00AD7FCD" w:rsidRDefault="00AD7FCD">
      <w:pPr>
        <w:pStyle w:val="ConsPlusNormal"/>
        <w:jc w:val="right"/>
      </w:pPr>
      <w:r>
        <w:t>от 29.12.2014 N 5543</w:t>
      </w: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jc w:val="center"/>
      </w:pPr>
      <w:bookmarkStart w:id="1" w:name="P32"/>
      <w:bookmarkEnd w:id="1"/>
      <w:r>
        <w:t>РАСЧЕТНЫЕ ПОКАЗАТЕЛИ</w:t>
      </w:r>
    </w:p>
    <w:p w:rsidR="00AD7FCD" w:rsidRDefault="00AD7FCD">
      <w:pPr>
        <w:pStyle w:val="ConsPlusNormal"/>
        <w:jc w:val="center"/>
      </w:pPr>
      <w:r>
        <w:t>ОБЕСПЕЧЕНИЯ ЗАСТРОЕННОЙ ТЕРРИТОРИИ ОБЪЕКТАМИ</w:t>
      </w:r>
    </w:p>
    <w:p w:rsidR="00AD7FCD" w:rsidRDefault="00AD7FCD">
      <w:pPr>
        <w:pStyle w:val="ConsPlusNormal"/>
        <w:jc w:val="center"/>
      </w:pPr>
      <w:r>
        <w:t>СОЦИАЛЬНОГО И КОММУНАЛЬНО-БЫТОВОГО НАЗНАЧЕНИЯ</w:t>
      </w:r>
    </w:p>
    <w:p w:rsidR="00AD7FCD" w:rsidRDefault="00AD7F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35"/>
        <w:gridCol w:w="2778"/>
        <w:gridCol w:w="2324"/>
      </w:tblGrid>
      <w:tr w:rsidR="00AD7FCD">
        <w:tc>
          <w:tcPr>
            <w:tcW w:w="737" w:type="dxa"/>
          </w:tcPr>
          <w:p w:rsidR="00AD7FCD" w:rsidRDefault="00AD7F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AD7FCD" w:rsidRDefault="00AD7FCD">
            <w:pPr>
              <w:pStyle w:val="ConsPlusNormal"/>
              <w:jc w:val="center"/>
            </w:pPr>
            <w:r>
              <w:t>Учреждения, предприятия, сооружения, единица измерения</w:t>
            </w:r>
          </w:p>
        </w:tc>
        <w:tc>
          <w:tcPr>
            <w:tcW w:w="2778" w:type="dxa"/>
          </w:tcPr>
          <w:p w:rsidR="00AD7FCD" w:rsidRDefault="00AD7FC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</w:tcPr>
          <w:p w:rsidR="00AD7FCD" w:rsidRDefault="00AD7FCD">
            <w:pPr>
              <w:pStyle w:val="ConsPlusNormal"/>
              <w:jc w:val="center"/>
            </w:pPr>
            <w:r>
              <w:t xml:space="preserve">Норматив обеспеченности на 1000 человек </w:t>
            </w:r>
            <w:hyperlink w:anchor="P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D7FCD">
        <w:tc>
          <w:tcPr>
            <w:tcW w:w="10374" w:type="dxa"/>
            <w:gridSpan w:val="4"/>
          </w:tcPr>
          <w:p w:rsidR="00AD7FCD" w:rsidRDefault="00AD7FCD">
            <w:pPr>
              <w:pStyle w:val="ConsPlusNormal"/>
              <w:jc w:val="center"/>
            </w:pPr>
            <w:r>
              <w:t>Объекты социального назначения</w:t>
            </w:r>
          </w:p>
        </w:tc>
      </w:tr>
      <w:tr w:rsidR="00AD7FCD">
        <w:tc>
          <w:tcPr>
            <w:tcW w:w="737" w:type="dxa"/>
          </w:tcPr>
          <w:p w:rsidR="00AD7FCD" w:rsidRDefault="00AD7FCD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535" w:type="dxa"/>
          </w:tcPr>
          <w:p w:rsidR="00AD7FCD" w:rsidRDefault="00AD7FCD">
            <w:pPr>
              <w:pStyle w:val="ConsPlusNormal"/>
              <w:jc w:val="both"/>
            </w:pPr>
            <w:r>
              <w:t>Детские образовательные учреждения</w:t>
            </w:r>
          </w:p>
        </w:tc>
        <w:tc>
          <w:tcPr>
            <w:tcW w:w="2778" w:type="dxa"/>
          </w:tcPr>
          <w:p w:rsidR="00AD7FCD" w:rsidRDefault="00AD7FC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2324" w:type="dxa"/>
          </w:tcPr>
          <w:p w:rsidR="00AD7FCD" w:rsidRDefault="00AD7FCD">
            <w:pPr>
              <w:pStyle w:val="ConsPlusNormal"/>
              <w:jc w:val="center"/>
            </w:pPr>
            <w:r>
              <w:t xml:space="preserve">85 </w:t>
            </w:r>
            <w:hyperlink w:anchor="P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D7FCD">
        <w:tc>
          <w:tcPr>
            <w:tcW w:w="737" w:type="dxa"/>
          </w:tcPr>
          <w:p w:rsidR="00AD7FCD" w:rsidRDefault="00AD7FCD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4535" w:type="dxa"/>
          </w:tcPr>
          <w:p w:rsidR="00AD7FCD" w:rsidRDefault="00AD7FCD">
            <w:pPr>
              <w:pStyle w:val="ConsPlusNormal"/>
              <w:jc w:val="both"/>
            </w:pPr>
            <w:r>
              <w:t>Общеобразовательные школы</w:t>
            </w:r>
          </w:p>
        </w:tc>
        <w:tc>
          <w:tcPr>
            <w:tcW w:w="2778" w:type="dxa"/>
          </w:tcPr>
          <w:p w:rsidR="00AD7FCD" w:rsidRDefault="00AD7FCD">
            <w:pPr>
              <w:pStyle w:val="ConsPlusNormal"/>
              <w:jc w:val="center"/>
            </w:pPr>
            <w:r>
              <w:t>уч. мест</w:t>
            </w:r>
          </w:p>
        </w:tc>
        <w:tc>
          <w:tcPr>
            <w:tcW w:w="2324" w:type="dxa"/>
          </w:tcPr>
          <w:p w:rsidR="00AD7FCD" w:rsidRDefault="00AD7FCD">
            <w:pPr>
              <w:pStyle w:val="ConsPlusNormal"/>
              <w:jc w:val="center"/>
            </w:pPr>
            <w:r>
              <w:t xml:space="preserve">180 </w:t>
            </w:r>
            <w:hyperlink w:anchor="P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D7FCD">
        <w:tc>
          <w:tcPr>
            <w:tcW w:w="737" w:type="dxa"/>
          </w:tcPr>
          <w:p w:rsidR="00AD7FCD" w:rsidRDefault="00AD7FCD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4535" w:type="dxa"/>
          </w:tcPr>
          <w:p w:rsidR="00AD7FCD" w:rsidRDefault="00AD7FCD">
            <w:pPr>
              <w:pStyle w:val="ConsPlusNormal"/>
              <w:jc w:val="both"/>
            </w:pPr>
            <w:r>
              <w:t>Поликлиники</w:t>
            </w:r>
          </w:p>
        </w:tc>
        <w:tc>
          <w:tcPr>
            <w:tcW w:w="2778" w:type="dxa"/>
          </w:tcPr>
          <w:p w:rsidR="00AD7FCD" w:rsidRDefault="00AD7FCD">
            <w:pPr>
              <w:pStyle w:val="ConsPlusNormal"/>
              <w:jc w:val="center"/>
            </w:pPr>
            <w:r>
              <w:t>посещений в смену</w:t>
            </w:r>
          </w:p>
        </w:tc>
        <w:tc>
          <w:tcPr>
            <w:tcW w:w="2324" w:type="dxa"/>
            <w:vMerge w:val="restart"/>
          </w:tcPr>
          <w:p w:rsidR="00AD7FCD" w:rsidRDefault="00AD7FCD">
            <w:pPr>
              <w:pStyle w:val="ConsPlusNormal"/>
              <w:jc w:val="center"/>
            </w:pPr>
            <w:r>
              <w:t>уточняется документацией по планировке территории</w:t>
            </w:r>
          </w:p>
        </w:tc>
      </w:tr>
      <w:tr w:rsidR="00AD7FCD">
        <w:tc>
          <w:tcPr>
            <w:tcW w:w="737" w:type="dxa"/>
          </w:tcPr>
          <w:p w:rsidR="00AD7FCD" w:rsidRDefault="00AD7FCD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4535" w:type="dxa"/>
          </w:tcPr>
          <w:p w:rsidR="00AD7FCD" w:rsidRDefault="00AD7FCD">
            <w:pPr>
              <w:pStyle w:val="ConsPlusNormal"/>
              <w:jc w:val="both"/>
            </w:pPr>
            <w:r>
              <w:t>Раздаточные пункты молочных кухонь</w:t>
            </w:r>
          </w:p>
        </w:tc>
        <w:tc>
          <w:tcPr>
            <w:tcW w:w="2778" w:type="dxa"/>
          </w:tcPr>
          <w:p w:rsidR="00AD7FCD" w:rsidRDefault="00AD7FCD">
            <w:pPr>
              <w:pStyle w:val="ConsPlusNormal"/>
              <w:jc w:val="center"/>
            </w:pPr>
            <w:r>
              <w:t>кв. м общей площади</w:t>
            </w:r>
          </w:p>
        </w:tc>
        <w:tc>
          <w:tcPr>
            <w:tcW w:w="2324" w:type="dxa"/>
            <w:vMerge/>
          </w:tcPr>
          <w:p w:rsidR="00AD7FCD" w:rsidRDefault="00AD7FCD"/>
        </w:tc>
      </w:tr>
      <w:tr w:rsidR="00AD7FCD">
        <w:tc>
          <w:tcPr>
            <w:tcW w:w="10374" w:type="dxa"/>
            <w:gridSpan w:val="4"/>
          </w:tcPr>
          <w:p w:rsidR="00AD7FCD" w:rsidRDefault="00AD7FCD">
            <w:pPr>
              <w:pStyle w:val="ConsPlusNormal"/>
              <w:jc w:val="center"/>
            </w:pPr>
            <w:r>
              <w:t>Объекты коммунально-бытового назначения</w:t>
            </w:r>
          </w:p>
        </w:tc>
      </w:tr>
      <w:tr w:rsidR="00AD7FCD">
        <w:tc>
          <w:tcPr>
            <w:tcW w:w="737" w:type="dxa"/>
          </w:tcPr>
          <w:p w:rsidR="00AD7FCD" w:rsidRDefault="00AD7FCD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4535" w:type="dxa"/>
          </w:tcPr>
          <w:p w:rsidR="00AD7FCD" w:rsidRDefault="00AD7FCD">
            <w:pPr>
              <w:pStyle w:val="ConsPlusNormal"/>
              <w:jc w:val="both"/>
            </w:pPr>
            <w:r>
              <w:t>Магазины</w:t>
            </w:r>
          </w:p>
        </w:tc>
        <w:tc>
          <w:tcPr>
            <w:tcW w:w="2778" w:type="dxa"/>
          </w:tcPr>
          <w:p w:rsidR="00AD7FCD" w:rsidRDefault="00AD7FCD">
            <w:pPr>
              <w:pStyle w:val="ConsPlusNormal"/>
              <w:jc w:val="center"/>
            </w:pPr>
            <w:r>
              <w:t>кв. м торговой площади</w:t>
            </w:r>
          </w:p>
        </w:tc>
        <w:tc>
          <w:tcPr>
            <w:tcW w:w="2324" w:type="dxa"/>
          </w:tcPr>
          <w:p w:rsidR="00AD7FCD" w:rsidRDefault="00AD7FCD">
            <w:pPr>
              <w:pStyle w:val="ConsPlusNormal"/>
              <w:jc w:val="center"/>
            </w:pPr>
            <w:r>
              <w:t>100</w:t>
            </w:r>
          </w:p>
        </w:tc>
      </w:tr>
      <w:tr w:rsidR="00AD7FCD">
        <w:tc>
          <w:tcPr>
            <w:tcW w:w="737" w:type="dxa"/>
          </w:tcPr>
          <w:p w:rsidR="00AD7FCD" w:rsidRDefault="00AD7FCD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4535" w:type="dxa"/>
          </w:tcPr>
          <w:p w:rsidR="00AD7FCD" w:rsidRDefault="00AD7FCD">
            <w:pPr>
              <w:pStyle w:val="ConsPlusNormal"/>
              <w:jc w:val="both"/>
            </w:pPr>
            <w:r>
              <w:t>Предприятия общественного питания</w:t>
            </w:r>
          </w:p>
        </w:tc>
        <w:tc>
          <w:tcPr>
            <w:tcW w:w="2778" w:type="dxa"/>
          </w:tcPr>
          <w:p w:rsidR="00AD7FCD" w:rsidRDefault="00AD7FC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2324" w:type="dxa"/>
          </w:tcPr>
          <w:p w:rsidR="00AD7FCD" w:rsidRDefault="00AD7FCD">
            <w:pPr>
              <w:pStyle w:val="ConsPlusNormal"/>
              <w:jc w:val="center"/>
            </w:pPr>
            <w:r>
              <w:t>8</w:t>
            </w:r>
          </w:p>
        </w:tc>
      </w:tr>
      <w:tr w:rsidR="00AD7FCD">
        <w:tc>
          <w:tcPr>
            <w:tcW w:w="737" w:type="dxa"/>
          </w:tcPr>
          <w:p w:rsidR="00AD7FCD" w:rsidRDefault="00AD7FCD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4535" w:type="dxa"/>
          </w:tcPr>
          <w:p w:rsidR="00AD7FCD" w:rsidRDefault="00AD7FCD">
            <w:pPr>
              <w:pStyle w:val="ConsPlusNormal"/>
              <w:jc w:val="both"/>
            </w:pPr>
            <w:r>
              <w:t>Предприятия бытового обслуживания</w:t>
            </w:r>
          </w:p>
        </w:tc>
        <w:tc>
          <w:tcPr>
            <w:tcW w:w="2778" w:type="dxa"/>
          </w:tcPr>
          <w:p w:rsidR="00AD7FCD" w:rsidRDefault="00AD7FCD">
            <w:pPr>
              <w:pStyle w:val="ConsPlusNormal"/>
              <w:jc w:val="center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  <w:tc>
          <w:tcPr>
            <w:tcW w:w="2324" w:type="dxa"/>
          </w:tcPr>
          <w:p w:rsidR="00AD7FCD" w:rsidRDefault="00AD7FCD">
            <w:pPr>
              <w:pStyle w:val="ConsPlusNormal"/>
              <w:jc w:val="center"/>
            </w:pPr>
            <w:r>
              <w:t>2</w:t>
            </w:r>
          </w:p>
        </w:tc>
      </w:tr>
      <w:tr w:rsidR="00AD7FCD">
        <w:tc>
          <w:tcPr>
            <w:tcW w:w="737" w:type="dxa"/>
          </w:tcPr>
          <w:p w:rsidR="00AD7FCD" w:rsidRDefault="00AD7FCD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4535" w:type="dxa"/>
          </w:tcPr>
          <w:p w:rsidR="00AD7FCD" w:rsidRDefault="00AD7FCD">
            <w:pPr>
              <w:pStyle w:val="ConsPlusNormal"/>
              <w:jc w:val="both"/>
            </w:pPr>
            <w:r>
              <w:t>Помещения для физкультурно-оздоровительных занятий</w:t>
            </w:r>
          </w:p>
        </w:tc>
        <w:tc>
          <w:tcPr>
            <w:tcW w:w="2778" w:type="dxa"/>
          </w:tcPr>
          <w:p w:rsidR="00AD7FCD" w:rsidRDefault="00AD7FCD">
            <w:pPr>
              <w:pStyle w:val="ConsPlusNormal"/>
              <w:jc w:val="center"/>
            </w:pPr>
            <w:r>
              <w:t>кв. м общей площади</w:t>
            </w:r>
          </w:p>
        </w:tc>
        <w:tc>
          <w:tcPr>
            <w:tcW w:w="2324" w:type="dxa"/>
          </w:tcPr>
          <w:p w:rsidR="00AD7FCD" w:rsidRDefault="00AD7FCD">
            <w:pPr>
              <w:pStyle w:val="ConsPlusNormal"/>
              <w:jc w:val="center"/>
            </w:pPr>
            <w:r>
              <w:t>70 - 80</w:t>
            </w:r>
          </w:p>
        </w:tc>
      </w:tr>
      <w:tr w:rsidR="00AD7FCD">
        <w:tc>
          <w:tcPr>
            <w:tcW w:w="737" w:type="dxa"/>
          </w:tcPr>
          <w:p w:rsidR="00AD7FCD" w:rsidRDefault="00AD7FCD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4535" w:type="dxa"/>
          </w:tcPr>
          <w:p w:rsidR="00AD7FCD" w:rsidRDefault="00AD7FCD">
            <w:pPr>
              <w:pStyle w:val="ConsPlusNormal"/>
              <w:jc w:val="both"/>
            </w:pPr>
            <w:r>
              <w:t>Прачечные самообслуживания</w:t>
            </w:r>
          </w:p>
        </w:tc>
        <w:tc>
          <w:tcPr>
            <w:tcW w:w="2778" w:type="dxa"/>
          </w:tcPr>
          <w:p w:rsidR="00AD7FCD" w:rsidRDefault="00AD7FCD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белья</w:t>
            </w:r>
          </w:p>
        </w:tc>
        <w:tc>
          <w:tcPr>
            <w:tcW w:w="2324" w:type="dxa"/>
          </w:tcPr>
          <w:p w:rsidR="00AD7FCD" w:rsidRDefault="00AD7FCD">
            <w:pPr>
              <w:pStyle w:val="ConsPlusNormal"/>
              <w:jc w:val="center"/>
            </w:pPr>
            <w:r>
              <w:t>10</w:t>
            </w:r>
          </w:p>
        </w:tc>
      </w:tr>
      <w:tr w:rsidR="00AD7FCD">
        <w:tc>
          <w:tcPr>
            <w:tcW w:w="737" w:type="dxa"/>
          </w:tcPr>
          <w:p w:rsidR="00AD7FCD" w:rsidRDefault="00AD7FCD">
            <w:pPr>
              <w:pStyle w:val="ConsPlusNormal"/>
              <w:jc w:val="both"/>
            </w:pPr>
            <w:r>
              <w:lastRenderedPageBreak/>
              <w:t>10</w:t>
            </w:r>
          </w:p>
        </w:tc>
        <w:tc>
          <w:tcPr>
            <w:tcW w:w="4535" w:type="dxa"/>
          </w:tcPr>
          <w:p w:rsidR="00AD7FCD" w:rsidRDefault="00AD7FCD">
            <w:pPr>
              <w:pStyle w:val="ConsPlusNormal"/>
              <w:jc w:val="both"/>
            </w:pPr>
            <w:r>
              <w:t>Химчистки</w:t>
            </w:r>
          </w:p>
        </w:tc>
        <w:tc>
          <w:tcPr>
            <w:tcW w:w="2778" w:type="dxa"/>
          </w:tcPr>
          <w:p w:rsidR="00AD7FCD" w:rsidRDefault="00AD7FCD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вещей в смену</w:t>
            </w:r>
          </w:p>
        </w:tc>
        <w:tc>
          <w:tcPr>
            <w:tcW w:w="2324" w:type="dxa"/>
          </w:tcPr>
          <w:p w:rsidR="00AD7FCD" w:rsidRDefault="00AD7FCD">
            <w:pPr>
              <w:pStyle w:val="ConsPlusNormal"/>
              <w:jc w:val="center"/>
            </w:pPr>
            <w:r>
              <w:t>4</w:t>
            </w:r>
          </w:p>
        </w:tc>
      </w:tr>
      <w:tr w:rsidR="00AD7FCD">
        <w:tc>
          <w:tcPr>
            <w:tcW w:w="737" w:type="dxa"/>
          </w:tcPr>
          <w:p w:rsidR="00AD7FCD" w:rsidRDefault="00AD7FC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4535" w:type="dxa"/>
          </w:tcPr>
          <w:p w:rsidR="00AD7FCD" w:rsidRDefault="00AD7FCD">
            <w:pPr>
              <w:pStyle w:val="ConsPlusNormal"/>
              <w:jc w:val="both"/>
            </w:pPr>
            <w:r>
              <w:t>Отделения связи</w:t>
            </w:r>
          </w:p>
        </w:tc>
        <w:tc>
          <w:tcPr>
            <w:tcW w:w="2778" w:type="dxa"/>
          </w:tcPr>
          <w:p w:rsidR="00AD7FCD" w:rsidRDefault="00AD7FCD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2324" w:type="dxa"/>
          </w:tcPr>
          <w:p w:rsidR="00AD7FCD" w:rsidRDefault="00AD7FCD">
            <w:pPr>
              <w:pStyle w:val="ConsPlusNormal"/>
              <w:jc w:val="center"/>
            </w:pPr>
            <w:r>
              <w:t>уточняется документацией по планировке территории</w:t>
            </w:r>
          </w:p>
        </w:tc>
      </w:tr>
    </w:tbl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ind w:firstLine="540"/>
        <w:jc w:val="both"/>
      </w:pPr>
      <w:r>
        <w:t>--------------------------------</w:t>
      </w:r>
    </w:p>
    <w:p w:rsidR="00AD7FCD" w:rsidRDefault="00AD7FCD">
      <w:pPr>
        <w:pStyle w:val="ConsPlusNormal"/>
        <w:ind w:firstLine="540"/>
        <w:jc w:val="both"/>
      </w:pPr>
      <w:bookmarkStart w:id="2" w:name="P87"/>
      <w:bookmarkEnd w:id="2"/>
      <w:r>
        <w:t xml:space="preserve">&lt;*&gt; В соответствии с СП 42.13330.2011 "СНиП 2.07.01-89*. Градостроительство. Планировка и застройка городских и сельских поселений", </w:t>
      </w:r>
      <w:hyperlink r:id="rId9" w:history="1">
        <w:r>
          <w:rPr>
            <w:color w:val="0000FF"/>
          </w:rPr>
          <w:t>приложение</w:t>
        </w:r>
        <w:proofErr w:type="gramStart"/>
        <w:r>
          <w:rPr>
            <w:color w:val="0000FF"/>
          </w:rPr>
          <w:t xml:space="preserve"> Ж</w:t>
        </w:r>
        <w:proofErr w:type="gramEnd"/>
      </w:hyperlink>
      <w:r>
        <w:t>.</w:t>
      </w:r>
    </w:p>
    <w:p w:rsidR="00AD7FCD" w:rsidRDefault="00AD7FCD">
      <w:pPr>
        <w:pStyle w:val="ConsPlusNormal"/>
        <w:ind w:firstLine="540"/>
        <w:jc w:val="both"/>
      </w:pPr>
      <w:bookmarkStart w:id="3" w:name="P88"/>
      <w:bookmarkEnd w:id="3"/>
      <w:r>
        <w:t>&lt;**&gt; Уточняется в зависимости от демографической структуры населения административного района города.</w:t>
      </w: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jc w:val="right"/>
      </w:pPr>
      <w:r>
        <w:t>Приложение N 3</w:t>
      </w:r>
    </w:p>
    <w:p w:rsidR="00AD7FCD" w:rsidRDefault="00AD7FCD">
      <w:pPr>
        <w:pStyle w:val="ConsPlusNormal"/>
        <w:jc w:val="right"/>
      </w:pPr>
      <w:r>
        <w:t>к постановлению</w:t>
      </w:r>
    </w:p>
    <w:p w:rsidR="00AD7FCD" w:rsidRDefault="00AD7FCD">
      <w:pPr>
        <w:pStyle w:val="ConsPlusNormal"/>
        <w:jc w:val="right"/>
      </w:pPr>
      <w:r>
        <w:t>администрации города</w:t>
      </w:r>
    </w:p>
    <w:p w:rsidR="00AD7FCD" w:rsidRDefault="00AD7FCD">
      <w:pPr>
        <w:pStyle w:val="ConsPlusNormal"/>
        <w:jc w:val="right"/>
      </w:pPr>
      <w:r>
        <w:t>от 29.12.2014 N 5543</w:t>
      </w: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jc w:val="center"/>
      </w:pPr>
      <w:bookmarkStart w:id="4" w:name="P99"/>
      <w:bookmarkEnd w:id="4"/>
      <w:r>
        <w:t>РАСЧЕТНЫЕ ПОКАЗАТЕЛИ</w:t>
      </w:r>
    </w:p>
    <w:p w:rsidR="00AD7FCD" w:rsidRDefault="00AD7FCD">
      <w:pPr>
        <w:pStyle w:val="ConsPlusNormal"/>
        <w:jc w:val="center"/>
      </w:pPr>
      <w:r>
        <w:t>ОБЕСПЕЧЕНИЯ ЗАСТРОЕННОЙ ТЕРРИТОРИИ</w:t>
      </w:r>
    </w:p>
    <w:p w:rsidR="00AD7FCD" w:rsidRDefault="00AD7FCD">
      <w:pPr>
        <w:pStyle w:val="ConsPlusNormal"/>
        <w:jc w:val="center"/>
      </w:pPr>
      <w:r>
        <w:t>ОБЪЕКТАМИ ИНЖЕНЕРНОЙ ИНФРАСТРУКТУРЫ</w:t>
      </w:r>
    </w:p>
    <w:p w:rsidR="00AD7FCD" w:rsidRDefault="00AD7F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2324"/>
        <w:gridCol w:w="1984"/>
        <w:gridCol w:w="2665"/>
      </w:tblGrid>
      <w:tr w:rsidR="00AD7FCD">
        <w:tc>
          <w:tcPr>
            <w:tcW w:w="624" w:type="dxa"/>
          </w:tcPr>
          <w:p w:rsidR="00AD7FCD" w:rsidRDefault="00AD7F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</w:tcPr>
          <w:p w:rsidR="00AD7FCD" w:rsidRDefault="00AD7FCD">
            <w:pPr>
              <w:pStyle w:val="ConsPlusNormal"/>
              <w:jc w:val="center"/>
            </w:pPr>
            <w:r>
              <w:t>Учреждения, предприятия, сооружения, единица измерения</w:t>
            </w:r>
          </w:p>
        </w:tc>
        <w:tc>
          <w:tcPr>
            <w:tcW w:w="2324" w:type="dxa"/>
          </w:tcPr>
          <w:p w:rsidR="00AD7FCD" w:rsidRDefault="00AD7FCD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984" w:type="dxa"/>
          </w:tcPr>
          <w:p w:rsidR="00AD7FCD" w:rsidRDefault="00AD7FCD">
            <w:pPr>
              <w:pStyle w:val="ConsPlusNormal"/>
              <w:jc w:val="center"/>
            </w:pPr>
            <w:r>
              <w:t xml:space="preserve">Количество </w:t>
            </w:r>
            <w:hyperlink w:anchor="P1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AD7FCD" w:rsidRDefault="00AD7FCD">
            <w:pPr>
              <w:pStyle w:val="ConsPlusNormal"/>
              <w:jc w:val="center"/>
            </w:pPr>
            <w:r>
              <w:t>Условия обеспечения</w:t>
            </w:r>
          </w:p>
        </w:tc>
      </w:tr>
      <w:tr w:rsidR="00AD7FCD">
        <w:tc>
          <w:tcPr>
            <w:tcW w:w="624" w:type="dxa"/>
          </w:tcPr>
          <w:p w:rsidR="00AD7FCD" w:rsidRDefault="00AD7FCD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231" w:type="dxa"/>
          </w:tcPr>
          <w:p w:rsidR="00AD7FCD" w:rsidRDefault="00AD7FCD">
            <w:pPr>
              <w:pStyle w:val="ConsPlusNormal"/>
              <w:jc w:val="both"/>
            </w:pPr>
            <w:r>
              <w:t>Водоснабжение</w:t>
            </w:r>
          </w:p>
        </w:tc>
        <w:tc>
          <w:tcPr>
            <w:tcW w:w="2324" w:type="dxa"/>
          </w:tcPr>
          <w:p w:rsidR="00AD7FCD" w:rsidRDefault="00AD7FCD">
            <w:pPr>
              <w:pStyle w:val="ConsPlusNormal"/>
              <w:jc w:val="center"/>
            </w:pPr>
            <w:r>
              <w:t>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1984" w:type="dxa"/>
          </w:tcPr>
          <w:p w:rsidR="00AD7FCD" w:rsidRDefault="00AD7F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  <w:vMerge w:val="restart"/>
          </w:tcPr>
          <w:p w:rsidR="00AD7FCD" w:rsidRDefault="00AD7FCD">
            <w:pPr>
              <w:pStyle w:val="ConsPlusNormal"/>
              <w:jc w:val="both"/>
            </w:pPr>
            <w:r>
              <w:t>Обеспечивается согласно выдаваемым техническим условиям</w:t>
            </w:r>
          </w:p>
        </w:tc>
      </w:tr>
      <w:tr w:rsidR="00AD7FCD">
        <w:tc>
          <w:tcPr>
            <w:tcW w:w="624" w:type="dxa"/>
          </w:tcPr>
          <w:p w:rsidR="00AD7FCD" w:rsidRDefault="00AD7FCD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231" w:type="dxa"/>
          </w:tcPr>
          <w:p w:rsidR="00AD7FCD" w:rsidRDefault="00AD7FCD">
            <w:pPr>
              <w:pStyle w:val="ConsPlusNormal"/>
              <w:jc w:val="both"/>
            </w:pPr>
            <w:r>
              <w:t>Канализация</w:t>
            </w:r>
          </w:p>
        </w:tc>
        <w:tc>
          <w:tcPr>
            <w:tcW w:w="2324" w:type="dxa"/>
          </w:tcPr>
          <w:p w:rsidR="00AD7FCD" w:rsidRDefault="00AD7FCD">
            <w:pPr>
              <w:pStyle w:val="ConsPlusNormal"/>
              <w:jc w:val="center"/>
            </w:pPr>
            <w:r>
              <w:t>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1984" w:type="dxa"/>
          </w:tcPr>
          <w:p w:rsidR="00AD7FCD" w:rsidRDefault="00AD7F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  <w:vMerge/>
          </w:tcPr>
          <w:p w:rsidR="00AD7FCD" w:rsidRDefault="00AD7FCD"/>
        </w:tc>
      </w:tr>
      <w:tr w:rsidR="00AD7FCD">
        <w:tc>
          <w:tcPr>
            <w:tcW w:w="624" w:type="dxa"/>
          </w:tcPr>
          <w:p w:rsidR="00AD7FCD" w:rsidRDefault="00AD7FCD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231" w:type="dxa"/>
          </w:tcPr>
          <w:p w:rsidR="00AD7FCD" w:rsidRDefault="00AD7FCD">
            <w:pPr>
              <w:pStyle w:val="ConsPlusNormal"/>
              <w:jc w:val="both"/>
            </w:pPr>
            <w:r>
              <w:t>Теплоснабжение</w:t>
            </w:r>
          </w:p>
        </w:tc>
        <w:tc>
          <w:tcPr>
            <w:tcW w:w="2324" w:type="dxa"/>
          </w:tcPr>
          <w:p w:rsidR="00AD7FCD" w:rsidRDefault="00AD7FCD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984" w:type="dxa"/>
          </w:tcPr>
          <w:p w:rsidR="00AD7FCD" w:rsidRDefault="00AD7FC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665" w:type="dxa"/>
            <w:vMerge/>
          </w:tcPr>
          <w:p w:rsidR="00AD7FCD" w:rsidRDefault="00AD7FCD"/>
        </w:tc>
      </w:tr>
      <w:tr w:rsidR="00AD7FCD">
        <w:tc>
          <w:tcPr>
            <w:tcW w:w="624" w:type="dxa"/>
          </w:tcPr>
          <w:p w:rsidR="00AD7FCD" w:rsidRDefault="00AD7FCD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231" w:type="dxa"/>
          </w:tcPr>
          <w:p w:rsidR="00AD7FCD" w:rsidRDefault="00AD7FCD">
            <w:pPr>
              <w:pStyle w:val="ConsPlusNormal"/>
              <w:jc w:val="both"/>
            </w:pPr>
            <w:r>
              <w:t>Газоснабжение</w:t>
            </w:r>
          </w:p>
        </w:tc>
        <w:tc>
          <w:tcPr>
            <w:tcW w:w="2324" w:type="dxa"/>
          </w:tcPr>
          <w:p w:rsidR="00AD7FCD" w:rsidRDefault="00AD7FCD">
            <w:pPr>
              <w:pStyle w:val="ConsPlusNormal"/>
              <w:jc w:val="center"/>
            </w:pPr>
            <w:r>
              <w:t>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1984" w:type="dxa"/>
          </w:tcPr>
          <w:p w:rsidR="00AD7FCD" w:rsidRDefault="00AD7F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  <w:vMerge/>
          </w:tcPr>
          <w:p w:rsidR="00AD7FCD" w:rsidRDefault="00AD7FCD"/>
        </w:tc>
      </w:tr>
      <w:tr w:rsidR="00AD7FCD">
        <w:tc>
          <w:tcPr>
            <w:tcW w:w="624" w:type="dxa"/>
          </w:tcPr>
          <w:p w:rsidR="00AD7FCD" w:rsidRDefault="00AD7FCD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231" w:type="dxa"/>
          </w:tcPr>
          <w:p w:rsidR="00AD7FCD" w:rsidRDefault="00AD7FCD">
            <w:pPr>
              <w:pStyle w:val="ConsPlusNormal"/>
              <w:jc w:val="both"/>
            </w:pPr>
            <w:r>
              <w:t>Электроснабжение</w:t>
            </w:r>
          </w:p>
        </w:tc>
        <w:tc>
          <w:tcPr>
            <w:tcW w:w="2324" w:type="dxa"/>
          </w:tcPr>
          <w:p w:rsidR="00AD7FCD" w:rsidRDefault="00AD7FCD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1984" w:type="dxa"/>
          </w:tcPr>
          <w:p w:rsidR="00AD7FCD" w:rsidRDefault="00AD7FC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665" w:type="dxa"/>
            <w:vMerge/>
          </w:tcPr>
          <w:p w:rsidR="00AD7FCD" w:rsidRDefault="00AD7FCD"/>
        </w:tc>
      </w:tr>
      <w:tr w:rsidR="00AD7FCD">
        <w:tc>
          <w:tcPr>
            <w:tcW w:w="624" w:type="dxa"/>
          </w:tcPr>
          <w:p w:rsidR="00AD7FCD" w:rsidRDefault="00AD7FCD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3231" w:type="dxa"/>
          </w:tcPr>
          <w:p w:rsidR="00AD7FCD" w:rsidRDefault="00AD7FCD">
            <w:pPr>
              <w:pStyle w:val="ConsPlusNormal"/>
              <w:jc w:val="both"/>
            </w:pPr>
            <w:r>
              <w:t>Радиофикация</w:t>
            </w:r>
          </w:p>
        </w:tc>
        <w:tc>
          <w:tcPr>
            <w:tcW w:w="2324" w:type="dxa"/>
          </w:tcPr>
          <w:p w:rsidR="00AD7FCD" w:rsidRDefault="00AD7FCD">
            <w:pPr>
              <w:pStyle w:val="ConsPlusNormal"/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адиоточек</w:t>
            </w:r>
          </w:p>
        </w:tc>
        <w:tc>
          <w:tcPr>
            <w:tcW w:w="1984" w:type="dxa"/>
          </w:tcPr>
          <w:p w:rsidR="00AD7FCD" w:rsidRDefault="00AD7FC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65" w:type="dxa"/>
            <w:vMerge/>
          </w:tcPr>
          <w:p w:rsidR="00AD7FCD" w:rsidRDefault="00AD7FCD"/>
        </w:tc>
      </w:tr>
      <w:tr w:rsidR="00AD7FCD">
        <w:tc>
          <w:tcPr>
            <w:tcW w:w="624" w:type="dxa"/>
          </w:tcPr>
          <w:p w:rsidR="00AD7FCD" w:rsidRDefault="00AD7FCD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3231" w:type="dxa"/>
          </w:tcPr>
          <w:p w:rsidR="00AD7FCD" w:rsidRDefault="00AD7FCD">
            <w:pPr>
              <w:pStyle w:val="ConsPlusNormal"/>
              <w:jc w:val="both"/>
            </w:pPr>
            <w:r>
              <w:t>Телефонизация</w:t>
            </w:r>
          </w:p>
        </w:tc>
        <w:tc>
          <w:tcPr>
            <w:tcW w:w="2324" w:type="dxa"/>
          </w:tcPr>
          <w:p w:rsidR="00AD7FCD" w:rsidRDefault="00AD7FCD">
            <w:pPr>
              <w:pStyle w:val="ConsPlusNormal"/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омеров</w:t>
            </w:r>
          </w:p>
        </w:tc>
        <w:tc>
          <w:tcPr>
            <w:tcW w:w="1984" w:type="dxa"/>
          </w:tcPr>
          <w:p w:rsidR="00AD7FCD" w:rsidRDefault="00AD7FC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65" w:type="dxa"/>
            <w:vMerge/>
          </w:tcPr>
          <w:p w:rsidR="00AD7FCD" w:rsidRDefault="00AD7FCD"/>
        </w:tc>
      </w:tr>
      <w:tr w:rsidR="00AD7FCD">
        <w:tc>
          <w:tcPr>
            <w:tcW w:w="624" w:type="dxa"/>
          </w:tcPr>
          <w:p w:rsidR="00AD7FCD" w:rsidRDefault="00AD7FCD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3231" w:type="dxa"/>
          </w:tcPr>
          <w:p w:rsidR="00AD7FCD" w:rsidRDefault="00AD7FCD">
            <w:pPr>
              <w:pStyle w:val="ConsPlusNormal"/>
              <w:jc w:val="both"/>
            </w:pPr>
            <w:r>
              <w:t>Ливневая канализация</w:t>
            </w:r>
          </w:p>
        </w:tc>
        <w:tc>
          <w:tcPr>
            <w:tcW w:w="2324" w:type="dxa"/>
          </w:tcPr>
          <w:p w:rsidR="00AD7FCD" w:rsidRDefault="00AD7FCD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  <w:tc>
          <w:tcPr>
            <w:tcW w:w="1984" w:type="dxa"/>
          </w:tcPr>
          <w:p w:rsidR="00AD7FCD" w:rsidRDefault="00AD7FC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65" w:type="dxa"/>
            <w:vMerge/>
          </w:tcPr>
          <w:p w:rsidR="00AD7FCD" w:rsidRDefault="00AD7FCD"/>
        </w:tc>
      </w:tr>
    </w:tbl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ind w:firstLine="540"/>
        <w:jc w:val="both"/>
      </w:pPr>
      <w:r>
        <w:t>--------------------------------</w:t>
      </w:r>
    </w:p>
    <w:p w:rsidR="00AD7FCD" w:rsidRDefault="00AD7FCD">
      <w:pPr>
        <w:pStyle w:val="ConsPlusNormal"/>
        <w:ind w:firstLine="540"/>
        <w:jc w:val="both"/>
      </w:pPr>
      <w:bookmarkStart w:id="5" w:name="P143"/>
      <w:bookmarkEnd w:id="5"/>
      <w:r>
        <w:t>&lt;*&gt; Показатели указаны для планируемых к строительству объектов.</w:t>
      </w: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ind w:firstLine="540"/>
        <w:jc w:val="both"/>
      </w:pPr>
    </w:p>
    <w:p w:rsidR="00AD7FCD" w:rsidRDefault="00AD7F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D7FCD" w:rsidSect="0099253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CD"/>
    <w:rsid w:val="00AD7FCD"/>
    <w:rsid w:val="00C0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B8D1A6389FBBFA35C74960A98865F70F7F3FA5A57CAEB1D437408C322F7CCl9b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B8D1A6389FBBFA35C74960A98865F70F7F3FA5A55CAEA1D437408C322F7CCl9b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B8D1A6389FBBFA35C6A9B1CF4D95A76FBAEF35555C2BF401C2F55942BFD9BD645CDD4l4b6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B8D1A6389FBBFA35C758E19F4D95A76FFA5F05B5F9FB5484523579324A28CD10CC1D74F28A3l3b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П. Пильганов</dc:creator>
  <cp:lastModifiedBy>В. П. Пильганов</cp:lastModifiedBy>
  <cp:revision>1</cp:revision>
  <dcterms:created xsi:type="dcterms:W3CDTF">2016-04-21T13:27:00Z</dcterms:created>
  <dcterms:modified xsi:type="dcterms:W3CDTF">2016-04-21T13:28:00Z</dcterms:modified>
</cp:coreProperties>
</file>