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43" w:rsidRDefault="00013643" w:rsidP="0001364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77B82"/>
          <w:sz w:val="27"/>
          <w:szCs w:val="27"/>
        </w:rPr>
      </w:pPr>
      <w:r>
        <w:rPr>
          <w:rFonts w:ascii="Arial" w:hAnsi="Arial" w:cs="Arial"/>
          <w:color w:val="677B82"/>
          <w:sz w:val="27"/>
          <w:szCs w:val="27"/>
        </w:rPr>
        <w:t xml:space="preserve">Банк России опубликовал статистику развития ипотечного рынка за сентябрь. Ключевой тенденцией последнего времени стало снижение ставок по ипотечным кредитам, которое </w:t>
      </w:r>
      <w:r w:rsidR="00A47E29">
        <w:rPr>
          <w:rFonts w:ascii="Arial" w:hAnsi="Arial" w:cs="Arial"/>
          <w:color w:val="677B82"/>
          <w:sz w:val="27"/>
          <w:szCs w:val="27"/>
        </w:rPr>
        <w:t>ускоряется</w:t>
      </w:r>
      <w:bookmarkStart w:id="0" w:name="_GoBack"/>
      <w:bookmarkEnd w:id="0"/>
      <w:r>
        <w:rPr>
          <w:rFonts w:ascii="Arial" w:hAnsi="Arial" w:cs="Arial"/>
          <w:color w:val="677B82"/>
          <w:sz w:val="27"/>
          <w:szCs w:val="27"/>
        </w:rPr>
        <w:t xml:space="preserve"> после снижения ключевой ставки до 6,5%, отмечает Аналитический центр ДОМ.РФ.</w:t>
      </w:r>
    </w:p>
    <w:p w:rsidR="00013643" w:rsidRDefault="00013643" w:rsidP="0001364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77B82"/>
          <w:sz w:val="27"/>
          <w:szCs w:val="27"/>
        </w:rPr>
      </w:pPr>
      <w:r>
        <w:rPr>
          <w:rFonts w:ascii="Arial" w:hAnsi="Arial" w:cs="Arial"/>
          <w:color w:val="677B82"/>
          <w:sz w:val="27"/>
          <w:szCs w:val="27"/>
        </w:rPr>
        <w:t>Снижение ключевой ставки уже учтено в ставках предложения ведущих банков: основные ипотечные кредиторы уже предлагают ипотеку по ставкам</w:t>
      </w:r>
      <w:r w:rsidRPr="004E0D9E">
        <w:rPr>
          <w:rFonts w:ascii="Arial" w:hAnsi="Arial" w:cs="Arial"/>
          <w:color w:val="FF0000"/>
          <w:sz w:val="27"/>
          <w:szCs w:val="27"/>
        </w:rPr>
        <w:t xml:space="preserve"> </w:t>
      </w:r>
      <w:r w:rsidR="004E0D9E">
        <w:rPr>
          <w:rFonts w:ascii="Arial" w:hAnsi="Arial" w:cs="Arial"/>
          <w:color w:val="677B82"/>
          <w:sz w:val="27"/>
          <w:szCs w:val="27"/>
        </w:rPr>
        <w:t xml:space="preserve">около </w:t>
      </w:r>
      <w:r>
        <w:rPr>
          <w:rFonts w:ascii="Arial" w:hAnsi="Arial" w:cs="Arial"/>
          <w:color w:val="677B82"/>
          <w:sz w:val="27"/>
          <w:szCs w:val="27"/>
        </w:rPr>
        <w:t>9%.  В то же время, по итогам года ожидается снижение инфляции ниже целевого уровня Банка России в 4%. Это означает, что потенциал снижения ставок и стоимости фондирования еще не исчерпан. В соответствии с паспортом национального проекта «Жилье и городская среда», к 2024 году ставки по ипотеке должны достигнуть уровня 7,9%.</w:t>
      </w:r>
    </w:p>
    <w:p w:rsidR="00013643" w:rsidRDefault="00013643" w:rsidP="0001364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77B82"/>
          <w:sz w:val="27"/>
          <w:szCs w:val="27"/>
        </w:rPr>
      </w:pPr>
      <w:r>
        <w:rPr>
          <w:rFonts w:ascii="Arial" w:hAnsi="Arial" w:cs="Arial"/>
          <w:color w:val="677B82"/>
          <w:sz w:val="27"/>
          <w:szCs w:val="27"/>
        </w:rPr>
        <w:t xml:space="preserve">Объем спроса на приобретение жилья с использованием ипотеки сильно зависит от уровня ставок по кредитам. Наблюдаемая в 2019 году динамика ставки сформирует платежеспособный спрос на строящееся жилье и поддержит запуск новых проектов застройщиками с использованием счетов </w:t>
      </w:r>
      <w:proofErr w:type="spellStart"/>
      <w:r>
        <w:rPr>
          <w:rFonts w:ascii="Arial" w:hAnsi="Arial" w:cs="Arial"/>
          <w:color w:val="677B82"/>
          <w:sz w:val="27"/>
          <w:szCs w:val="27"/>
        </w:rPr>
        <w:t>эскроу</w:t>
      </w:r>
      <w:proofErr w:type="spellEnd"/>
      <w:r>
        <w:rPr>
          <w:rFonts w:ascii="Arial" w:hAnsi="Arial" w:cs="Arial"/>
          <w:color w:val="677B82"/>
          <w:sz w:val="27"/>
          <w:szCs w:val="27"/>
        </w:rPr>
        <w:t xml:space="preserve"> и проектного финансирования.</w:t>
      </w:r>
    </w:p>
    <w:p w:rsidR="00013643" w:rsidRDefault="00013643" w:rsidP="0001364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77B82"/>
          <w:sz w:val="27"/>
          <w:szCs w:val="27"/>
        </w:rPr>
      </w:pPr>
      <w:r>
        <w:rPr>
          <w:rFonts w:ascii="Arial" w:hAnsi="Arial" w:cs="Arial"/>
          <w:color w:val="677B82"/>
          <w:sz w:val="27"/>
          <w:szCs w:val="27"/>
        </w:rPr>
        <w:t xml:space="preserve">Все большей популярностью пользуется программа ипотеки для семей с двумя и более детьми (Семейная ипотека), реализуемая по поручению Президента РФ В.В. Путина. После изменений ее параметров (в апреле 2019 г.) за апрель – август 2019 г. выдано 14,4 тыс. кредитов на 39,5 млрд руб. </w:t>
      </w:r>
      <w:r>
        <w:rPr>
          <w:rFonts w:ascii="Arial" w:hAnsi="Arial" w:cs="Arial"/>
          <w:color w:val="677B82"/>
          <w:sz w:val="27"/>
          <w:szCs w:val="27"/>
          <w:shd w:val="clear" w:color="auto" w:fill="FFFFFF"/>
        </w:rPr>
        <w:t>Текущие ставки ключевых участников программы ниже 6%: Сбербанк – 5%, ВТБ - 5%, Банк ДОМ.РФ – 4,9%.</w:t>
      </w:r>
    </w:p>
    <w:p w:rsidR="00013643" w:rsidRDefault="00013643" w:rsidP="0001364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77B82"/>
          <w:sz w:val="27"/>
          <w:szCs w:val="27"/>
        </w:rPr>
      </w:pPr>
      <w:r>
        <w:rPr>
          <w:rFonts w:ascii="Arial" w:hAnsi="Arial" w:cs="Arial"/>
          <w:color w:val="677B82"/>
          <w:sz w:val="27"/>
          <w:szCs w:val="27"/>
        </w:rPr>
        <w:t>Для ряда Банков эта программа является ключевой.</w:t>
      </w:r>
    </w:p>
    <w:p w:rsidR="00013643" w:rsidRDefault="00013643" w:rsidP="00013643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77B82"/>
          <w:sz w:val="27"/>
          <w:szCs w:val="27"/>
        </w:rPr>
      </w:pPr>
      <w:r>
        <w:rPr>
          <w:rFonts w:ascii="Arial" w:hAnsi="Arial" w:cs="Arial"/>
          <w:color w:val="677B82"/>
          <w:sz w:val="27"/>
          <w:szCs w:val="27"/>
        </w:rPr>
        <w:t xml:space="preserve">«Ипотека является приоритетом нашего розничного бизнеса, при этом одна из главных задач банка — создание условий, при которых жилье будет максимально доступно для людей, — отметил заместитель генерального директора ДОМ.РФ, председатель правления Банка ДОМ.РФ Артём </w:t>
      </w:r>
      <w:proofErr w:type="spellStart"/>
      <w:r>
        <w:rPr>
          <w:rFonts w:ascii="Arial" w:hAnsi="Arial" w:cs="Arial"/>
          <w:color w:val="677B82"/>
          <w:sz w:val="27"/>
          <w:szCs w:val="27"/>
        </w:rPr>
        <w:t>Федорко</w:t>
      </w:r>
      <w:proofErr w:type="spellEnd"/>
      <w:r>
        <w:rPr>
          <w:rFonts w:ascii="Arial" w:hAnsi="Arial" w:cs="Arial"/>
          <w:color w:val="677B82"/>
          <w:sz w:val="27"/>
          <w:szCs w:val="27"/>
        </w:rPr>
        <w:t xml:space="preserve"> — Это соответствует целям Группы ДОМ.РФ, в которую входит банк, а также зафиксировано в национальном проекте «Жилье и городская среда».</w:t>
      </w:r>
    </w:p>
    <w:p w:rsidR="006A771E" w:rsidRDefault="007F1181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  <w:r w:rsidRPr="007F1181">
        <w:rPr>
          <w:rFonts w:ascii="Arial" w:eastAsia="Times New Roman" w:hAnsi="Arial" w:cs="Arial"/>
          <w:color w:val="677B82"/>
          <w:sz w:val="27"/>
          <w:szCs w:val="27"/>
          <w:lang w:eastAsia="ru-RU"/>
        </w:rPr>
        <w:t>«Мы активно развиваем льготное ипотечное кредитование для семей с детьми — это одна из приоритетных программ в банке, — отметил заместитель председателя правления Банка ДОМ.РФ Данила Литвинов. — Спрос на нее многократно возрос, когда Правительство РФ распространило действие льготной ставки на весь срок кредита. После этого мы зафиксировали повышенный интерес к программе, конкуренция на рынке тоже выросла. Наш банк уже понизил ста</w:t>
      </w:r>
      <w:r>
        <w:rPr>
          <w:rFonts w:ascii="Arial" w:eastAsia="Times New Roman" w:hAnsi="Arial" w:cs="Arial"/>
          <w:color w:val="677B82"/>
          <w:sz w:val="27"/>
          <w:szCs w:val="27"/>
          <w:lang w:eastAsia="ru-RU"/>
        </w:rPr>
        <w:t>вку по «Семейной ипотеке до 4,9</w:t>
      </w:r>
      <w:r w:rsidRPr="007F1181">
        <w:rPr>
          <w:rFonts w:ascii="Arial" w:eastAsia="Times New Roman" w:hAnsi="Arial" w:cs="Arial"/>
          <w:color w:val="677B82"/>
          <w:sz w:val="27"/>
          <w:szCs w:val="27"/>
          <w:lang w:eastAsia="ru-RU"/>
        </w:rPr>
        <w:t xml:space="preserve">%, она не меняется и не зависит от каких-либо дополнительных условий. Мы будем и дальше развивать жилищное </w:t>
      </w:r>
      <w:r w:rsidRPr="007F1181">
        <w:rPr>
          <w:rFonts w:ascii="Arial" w:eastAsia="Times New Roman" w:hAnsi="Arial" w:cs="Arial"/>
          <w:color w:val="677B82"/>
          <w:sz w:val="27"/>
          <w:szCs w:val="27"/>
          <w:lang w:eastAsia="ru-RU"/>
        </w:rPr>
        <w:lastRenderedPageBreak/>
        <w:t>кредитование для семей с детьми, для которых это оптимальный инструмент, чтобы приобрести собственное жилье и улучшить условия жизни».</w:t>
      </w:r>
    </w:p>
    <w:p w:rsidR="003B79C0" w:rsidRDefault="003B79C0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  <w:r w:rsidRPr="003B79C0">
        <w:rPr>
          <w:rFonts w:ascii="Arial" w:eastAsia="Times New Roman" w:hAnsi="Arial" w:cs="Arial"/>
          <w:color w:val="677B82"/>
          <w:sz w:val="27"/>
          <w:szCs w:val="27"/>
          <w:lang w:eastAsia="ru-RU"/>
        </w:rPr>
        <w:t xml:space="preserve">Напомним, что общероссийская программа </w:t>
      </w:r>
      <w:proofErr w:type="spellStart"/>
      <w:r w:rsidRPr="003B79C0">
        <w:rPr>
          <w:rFonts w:ascii="Arial" w:eastAsia="Times New Roman" w:hAnsi="Arial" w:cs="Arial"/>
          <w:color w:val="677B82"/>
          <w:sz w:val="27"/>
          <w:szCs w:val="27"/>
          <w:lang w:eastAsia="ru-RU"/>
        </w:rPr>
        <w:t>госсубсидирования</w:t>
      </w:r>
      <w:proofErr w:type="spellEnd"/>
      <w:r w:rsidRPr="003B79C0">
        <w:rPr>
          <w:rFonts w:ascii="Arial" w:eastAsia="Times New Roman" w:hAnsi="Arial" w:cs="Arial"/>
          <w:color w:val="677B82"/>
          <w:sz w:val="27"/>
          <w:szCs w:val="27"/>
          <w:lang w:eastAsia="ru-RU"/>
        </w:rPr>
        <w:t xml:space="preserve"> ипотеки для семей с детьми («семейная ипотека») была инициирована Президентом России Владимиром Путиным в ноябре 2017 года. Программа рассчитана на семьи, у которых в период с 1 января 2018-го по 31 декабря 2022 года родился (родится)</w:t>
      </w:r>
      <w:r w:rsidR="00C01705">
        <w:rPr>
          <w:rFonts w:ascii="Arial" w:eastAsia="Times New Roman" w:hAnsi="Arial" w:cs="Arial"/>
          <w:color w:val="677B82"/>
          <w:sz w:val="27"/>
          <w:szCs w:val="27"/>
          <w:lang w:eastAsia="ru-RU"/>
        </w:rPr>
        <w:t xml:space="preserve"> второй или последующий ребенок. Н</w:t>
      </w:r>
      <w:r w:rsidR="00C01705" w:rsidRPr="00C01705">
        <w:rPr>
          <w:rFonts w:ascii="Arial" w:eastAsia="Times New Roman" w:hAnsi="Arial" w:cs="Arial"/>
          <w:color w:val="677B82"/>
          <w:sz w:val="27"/>
          <w:szCs w:val="27"/>
          <w:lang w:eastAsia="ru-RU"/>
        </w:rPr>
        <w:t xml:space="preserve">едвижимость </w:t>
      </w:r>
      <w:r w:rsidR="00C01705">
        <w:rPr>
          <w:rFonts w:ascii="Arial" w:eastAsia="Times New Roman" w:hAnsi="Arial" w:cs="Arial"/>
          <w:color w:val="677B82"/>
          <w:sz w:val="27"/>
          <w:szCs w:val="27"/>
          <w:lang w:eastAsia="ru-RU"/>
        </w:rPr>
        <w:t>должна быть приобретена</w:t>
      </w:r>
      <w:r w:rsidR="00C01705" w:rsidRPr="00C01705">
        <w:rPr>
          <w:rFonts w:ascii="Arial" w:eastAsia="Times New Roman" w:hAnsi="Arial" w:cs="Arial"/>
          <w:color w:val="677B82"/>
          <w:sz w:val="27"/>
          <w:szCs w:val="27"/>
          <w:lang w:eastAsia="ru-RU"/>
        </w:rPr>
        <w:t xml:space="preserve"> на первичном рынке. </w:t>
      </w:r>
    </w:p>
    <w:p w:rsidR="003361AE" w:rsidRPr="003361AE" w:rsidRDefault="000F1A71" w:rsidP="003361AE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77B82"/>
          <w:sz w:val="27"/>
          <w:szCs w:val="27"/>
          <w:lang w:eastAsia="ru-RU"/>
        </w:rPr>
        <w:t>Также</w:t>
      </w:r>
      <w:r w:rsidR="00E45C68">
        <w:rPr>
          <w:rFonts w:ascii="Arial" w:eastAsia="Times New Roman" w:hAnsi="Arial" w:cs="Arial"/>
          <w:color w:val="677B82"/>
          <w:sz w:val="27"/>
          <w:szCs w:val="27"/>
          <w:lang w:eastAsia="ru-RU"/>
        </w:rPr>
        <w:t xml:space="preserve"> с </w:t>
      </w:r>
      <w:r w:rsidR="00E45C68" w:rsidRPr="00E45C68">
        <w:rPr>
          <w:rFonts w:ascii="Arial" w:eastAsia="Times New Roman" w:hAnsi="Arial" w:cs="Arial"/>
          <w:color w:val="677B82"/>
          <w:sz w:val="27"/>
          <w:szCs w:val="27"/>
          <w:lang w:eastAsia="ru-RU"/>
        </w:rPr>
        <w:t xml:space="preserve"> 25 сентября многодетные семьи могут получить из казны 450 тысяч рублей на погашение ипотеки</w:t>
      </w:r>
    </w:p>
    <w:p w:rsidR="003361AE" w:rsidRPr="003361AE" w:rsidRDefault="003361AE" w:rsidP="003361AE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  <w:r w:rsidRPr="003361AE">
        <w:rPr>
          <w:rFonts w:ascii="Arial" w:eastAsia="Times New Roman" w:hAnsi="Arial" w:cs="Arial"/>
          <w:color w:val="677B82"/>
          <w:sz w:val="27"/>
          <w:szCs w:val="27"/>
          <w:lang w:eastAsia="ru-RU"/>
        </w:rPr>
        <w:t>Государственной программой могут воспользоваться семьи при рождении с 1 января 2019 года по 31 декабря 2022 года третьего</w:t>
      </w:r>
      <w:r w:rsidR="000F1A71">
        <w:rPr>
          <w:rFonts w:ascii="Arial" w:eastAsia="Times New Roman" w:hAnsi="Arial" w:cs="Arial"/>
          <w:color w:val="677B82"/>
          <w:sz w:val="27"/>
          <w:szCs w:val="27"/>
          <w:lang w:eastAsia="ru-RU"/>
        </w:rPr>
        <w:t xml:space="preserve"> ребенка или последующих детей.</w:t>
      </w:r>
    </w:p>
    <w:p w:rsidR="003361AE" w:rsidRPr="003361AE" w:rsidRDefault="003361AE" w:rsidP="003361AE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  <w:r w:rsidRPr="003361AE">
        <w:rPr>
          <w:rFonts w:ascii="Arial" w:eastAsia="Times New Roman" w:hAnsi="Arial" w:cs="Arial"/>
          <w:color w:val="677B82"/>
          <w:sz w:val="27"/>
          <w:szCs w:val="27"/>
          <w:lang w:eastAsia="ru-RU"/>
        </w:rPr>
        <w:t xml:space="preserve">Для получения поддержки заемщику необходимо обратиться к своему кредитору (банк или </w:t>
      </w:r>
      <w:proofErr w:type="spellStart"/>
      <w:r w:rsidRPr="003361AE">
        <w:rPr>
          <w:rFonts w:ascii="Arial" w:eastAsia="Times New Roman" w:hAnsi="Arial" w:cs="Arial"/>
          <w:color w:val="677B82"/>
          <w:sz w:val="27"/>
          <w:szCs w:val="27"/>
          <w:lang w:eastAsia="ru-RU"/>
        </w:rPr>
        <w:t>некредитная</w:t>
      </w:r>
      <w:proofErr w:type="spellEnd"/>
      <w:r w:rsidRPr="003361AE">
        <w:rPr>
          <w:rFonts w:ascii="Arial" w:eastAsia="Times New Roman" w:hAnsi="Arial" w:cs="Arial"/>
          <w:color w:val="677B82"/>
          <w:sz w:val="27"/>
          <w:szCs w:val="27"/>
          <w:lang w:eastAsia="ru-RU"/>
        </w:rPr>
        <w:t xml:space="preserve"> организация) с заявлением о погашении части ипотечного кредита, приложить документы, удостоверяющие личность и гражданство заявителя и его детей, материнство или отцовство, а также документы о предоставлении ипотечного кредита и покупке жилья или земельного участка под строительство индивидуального жилого дома.</w:t>
      </w:r>
    </w:p>
    <w:p w:rsidR="003361AE" w:rsidRPr="003361AE" w:rsidRDefault="003361AE" w:rsidP="003361AE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</w:p>
    <w:p w:rsidR="003361AE" w:rsidRPr="003361AE" w:rsidRDefault="003361AE" w:rsidP="003361AE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  <w:r w:rsidRPr="003361AE">
        <w:rPr>
          <w:rFonts w:ascii="Arial" w:eastAsia="Times New Roman" w:hAnsi="Arial" w:cs="Arial"/>
          <w:color w:val="677B82"/>
          <w:sz w:val="27"/>
          <w:szCs w:val="27"/>
          <w:lang w:eastAsia="ru-RU"/>
        </w:rPr>
        <w:t>Рассмотренные заявки кредитор передает в ДОМ.РФ. После проверки документов на соответствие условиям программы ДОМ.РФ перечисляет средства кредитору, который направляет их на погашение остатка основного долга по ипотечному кредиту заемщика или начисленных процентов.</w:t>
      </w:r>
    </w:p>
    <w:p w:rsidR="003361AE" w:rsidRPr="003361AE" w:rsidRDefault="003361AE" w:rsidP="003361AE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</w:p>
    <w:p w:rsidR="003361AE" w:rsidRPr="003361AE" w:rsidRDefault="003361AE" w:rsidP="003361AE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  <w:r w:rsidRPr="003361AE">
        <w:rPr>
          <w:rFonts w:ascii="Arial" w:eastAsia="Times New Roman" w:hAnsi="Arial" w:cs="Arial"/>
          <w:color w:val="677B82"/>
          <w:sz w:val="27"/>
          <w:szCs w:val="27"/>
          <w:lang w:eastAsia="ru-RU"/>
        </w:rPr>
        <w:t>Востребованность программы государственной поддержки многодетных семей уже в первый месяц реализации превысила прогнозы по числу обращений. В настоящее время совместно с кредиторами мы проводим работу по рассмотрению обращений в возможно короткие сроки, чтобы получение господдержки было для заемщиков еще более комфортным и оперативным.</w:t>
      </w:r>
    </w:p>
    <w:p w:rsidR="003361AE" w:rsidRPr="003361AE" w:rsidRDefault="003361AE" w:rsidP="003361AE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  <w:r w:rsidRPr="003361AE">
        <w:rPr>
          <w:rFonts w:ascii="Arial" w:eastAsia="Times New Roman" w:hAnsi="Arial" w:cs="Arial"/>
          <w:color w:val="677B82"/>
          <w:sz w:val="27"/>
          <w:szCs w:val="27"/>
          <w:lang w:eastAsia="ru-RU"/>
        </w:rPr>
        <w:t xml:space="preserve">— управляющий директор ДОМ.РФ Алексей </w:t>
      </w:r>
      <w:proofErr w:type="spellStart"/>
      <w:r w:rsidRPr="003361AE">
        <w:rPr>
          <w:rFonts w:ascii="Arial" w:eastAsia="Times New Roman" w:hAnsi="Arial" w:cs="Arial"/>
          <w:color w:val="677B82"/>
          <w:sz w:val="27"/>
          <w:szCs w:val="27"/>
          <w:lang w:eastAsia="ru-RU"/>
        </w:rPr>
        <w:t>Ниденс</w:t>
      </w:r>
      <w:proofErr w:type="spellEnd"/>
    </w:p>
    <w:p w:rsidR="003361AE" w:rsidRPr="003361AE" w:rsidRDefault="003361AE" w:rsidP="003361AE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</w:p>
    <w:p w:rsidR="003361AE" w:rsidRPr="003361AE" w:rsidRDefault="003361AE" w:rsidP="003361AE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</w:p>
    <w:p w:rsidR="003361AE" w:rsidRPr="003361AE" w:rsidRDefault="003361AE" w:rsidP="003361AE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  <w:r w:rsidRPr="003361AE">
        <w:rPr>
          <w:rFonts w:ascii="Arial" w:eastAsia="Times New Roman" w:hAnsi="Arial" w:cs="Arial"/>
          <w:color w:val="677B82"/>
          <w:sz w:val="27"/>
          <w:szCs w:val="27"/>
          <w:lang w:eastAsia="ru-RU"/>
        </w:rPr>
        <w:lastRenderedPageBreak/>
        <w:t>Подробную информацию об условиях программы можно получить на сайте ДОМ.РФ, а также по телефону горячей линии 8-800-775-11-22. Звонок по России бесплатный. Программа реализуется в соответствии с федеральным законом от 03.07.2019 №157-ФЗ и постановлением Правительства РФ от 07.09.2019 № 1170.</w:t>
      </w:r>
    </w:p>
    <w:p w:rsidR="003361AE" w:rsidRDefault="003361AE">
      <w:pPr>
        <w:rPr>
          <w:rFonts w:ascii="Arial" w:eastAsia="Times New Roman" w:hAnsi="Arial" w:cs="Arial"/>
          <w:color w:val="677B82"/>
          <w:sz w:val="27"/>
          <w:szCs w:val="27"/>
          <w:lang w:eastAsia="ru-RU"/>
        </w:rPr>
      </w:pPr>
    </w:p>
    <w:sectPr w:rsidR="0033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43"/>
    <w:rsid w:val="00013643"/>
    <w:rsid w:val="000F1A71"/>
    <w:rsid w:val="002C2594"/>
    <w:rsid w:val="002E51F0"/>
    <w:rsid w:val="003361AE"/>
    <w:rsid w:val="003B79C0"/>
    <w:rsid w:val="004E0D9E"/>
    <w:rsid w:val="007F1181"/>
    <w:rsid w:val="009C31A5"/>
    <w:rsid w:val="00A47E29"/>
    <w:rsid w:val="00A976A0"/>
    <w:rsid w:val="00C01705"/>
    <w:rsid w:val="00E4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69BD9-121F-4BA3-A596-F19A6C2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ФАКБ "Российский Капитал" (ПАО) Пензенский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Марина Владимировна</dc:creator>
  <cp:keywords/>
  <dc:description/>
  <cp:lastModifiedBy>Ушакова Марина Владимировна</cp:lastModifiedBy>
  <cp:revision>12</cp:revision>
  <dcterms:created xsi:type="dcterms:W3CDTF">2019-11-14T11:38:00Z</dcterms:created>
  <dcterms:modified xsi:type="dcterms:W3CDTF">2019-11-21T08:20:00Z</dcterms:modified>
</cp:coreProperties>
</file>