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6C456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392DBC">
              <w:rPr>
                <w:noProof/>
              </w:rPr>
              <w:t>я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392DBC">
              <w:rPr>
                <w:noProof/>
              </w:rPr>
              <w:t xml:space="preserve">Предоставление </w:t>
            </w:r>
            <w:r w:rsidR="00FE7D10">
              <w:rPr>
                <w:noProof/>
              </w:rPr>
              <w:t xml:space="preserve">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E7D10" w:rsidRDefault="00FE7D10" w:rsidP="00176B7C">
      <w:pPr>
        <w:ind w:left="1843" w:right="1841"/>
        <w:jc w:val="center"/>
      </w:pPr>
      <w:r>
        <w:rPr>
          <w:noProof/>
        </w:rPr>
        <w:t>Новгород, и земельны</w:t>
      </w:r>
      <w:r w:rsidR="006C4565">
        <w:rPr>
          <w:noProof/>
        </w:rPr>
        <w:t>х</w:t>
      </w:r>
      <w:r>
        <w:rPr>
          <w:noProof/>
        </w:rPr>
        <w:t xml:space="preserve"> участков, находящихся в собственности Нижегородской области, на которых расположены здания, сооружения</w:t>
      </w:r>
      <w:r w:rsidR="00B70498">
        <w:rPr>
          <w:noProof/>
        </w:rPr>
        <w:t>",</w:t>
      </w:r>
      <w:r w:rsidR="00392DBC">
        <w:rPr>
          <w:noProof/>
        </w:rPr>
        <w:t xml:space="preserve"> </w:t>
      </w:r>
      <w:r w:rsidR="00D50321">
        <w:t xml:space="preserve">утвержденный приказом министерства инвестиций, земельных и имущественных отношений Нижегородской области </w:t>
      </w:r>
    </w:p>
    <w:p w:rsidR="00333A4B" w:rsidRDefault="00D50321" w:rsidP="00176B7C">
      <w:pPr>
        <w:ind w:left="1843" w:right="1841"/>
        <w:jc w:val="center"/>
      </w:pPr>
      <w:r>
        <w:t xml:space="preserve">от </w:t>
      </w:r>
      <w:r w:rsidR="00BA2D6C">
        <w:t>16</w:t>
      </w:r>
      <w:r>
        <w:t xml:space="preserve"> </w:t>
      </w:r>
      <w:r w:rsidR="00392DBC">
        <w:t>июня</w:t>
      </w:r>
      <w:r w:rsidR="00176B7C">
        <w:t xml:space="preserve"> 2016</w:t>
      </w:r>
      <w:r>
        <w:t xml:space="preserve"> г. № 326-13-</w:t>
      </w:r>
      <w:r w:rsidR="00FE7D10">
        <w:t>79</w:t>
      </w:r>
      <w:r>
        <w:t>/1</w:t>
      </w:r>
      <w:r w:rsidR="00176B7C">
        <w:t>6</w:t>
      </w: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84486D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486D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512115" w:rsidRDefault="00333A4B" w:rsidP="0084486D">
      <w:pPr>
        <w:autoSpaceDE w:val="0"/>
        <w:autoSpaceDN w:val="0"/>
        <w:adjustRightInd w:val="0"/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государственной услуги «</w:t>
      </w:r>
      <w:r w:rsidR="00392DBC">
        <w:t xml:space="preserve">Предоставление </w:t>
      </w:r>
      <w:r w:rsidR="006C4565">
        <w:t>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</w:r>
      <w:r w:rsidR="00D50321">
        <w:t xml:space="preserve">», утвержденный </w:t>
      </w:r>
      <w:r w:rsidRPr="001A726D">
        <w:t>приказ</w:t>
      </w:r>
      <w:r w:rsidR="00D50321">
        <w:t xml:space="preserve">ом </w:t>
      </w:r>
      <w:r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B855B7">
        <w:t>16</w:t>
      </w:r>
      <w:r w:rsidRPr="001A726D">
        <w:t xml:space="preserve"> </w:t>
      </w:r>
      <w:r w:rsidR="00392DBC">
        <w:t>июня</w:t>
      </w:r>
      <w:proofErr w:type="gramEnd"/>
      <w:r w:rsidR="00176B7C">
        <w:t xml:space="preserve"> </w:t>
      </w:r>
      <w:r w:rsidR="006D78C5">
        <w:t>201</w:t>
      </w:r>
      <w:r w:rsidR="00176B7C">
        <w:t>6</w:t>
      </w:r>
      <w:r w:rsidRPr="001A726D">
        <w:t xml:space="preserve"> г.</w:t>
      </w:r>
      <w:r w:rsidR="00176B7C">
        <w:t xml:space="preserve"> </w:t>
      </w:r>
      <w:r w:rsidRPr="001A726D">
        <w:t>№ 326-13-</w:t>
      </w:r>
      <w:r w:rsidR="006C4565">
        <w:t>79</w:t>
      </w:r>
      <w:bookmarkStart w:id="2" w:name="_GoBack"/>
      <w:bookmarkEnd w:id="2"/>
      <w:r w:rsidR="007011CE">
        <w:t>/1</w:t>
      </w:r>
      <w:r w:rsidR="00176B7C">
        <w:t>6</w:t>
      </w:r>
      <w:r w:rsidR="00512115">
        <w:t>,</w:t>
      </w:r>
      <w:r w:rsidRPr="001A726D">
        <w:t xml:space="preserve"> </w:t>
      </w:r>
      <w:r w:rsidR="00512115">
        <w:t>изменени</w:t>
      </w:r>
      <w:r w:rsidR="00392DBC">
        <w:t>е, исключив подпункт 3 пункта 2.</w:t>
      </w:r>
      <w:r w:rsidR="00B855B7">
        <w:t>14</w:t>
      </w:r>
      <w:r w:rsidR="00392DBC">
        <w:t>.</w:t>
      </w:r>
    </w:p>
    <w:p w:rsidR="00333A4B" w:rsidRDefault="00392DBC" w:rsidP="0084486D">
      <w:pPr>
        <w:autoSpaceDE w:val="0"/>
        <w:autoSpaceDN w:val="0"/>
        <w:adjustRightInd w:val="0"/>
        <w:ind w:firstLine="709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AC" w:rsidRDefault="00DB23AC">
      <w:r>
        <w:separator/>
      </w:r>
    </w:p>
  </w:endnote>
  <w:endnote w:type="continuationSeparator" w:id="0">
    <w:p w:rsidR="00DB23AC" w:rsidRDefault="00DB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AC" w:rsidRDefault="00DB23AC">
      <w:r>
        <w:separator/>
      </w:r>
    </w:p>
  </w:footnote>
  <w:footnote w:type="continuationSeparator" w:id="0">
    <w:p w:rsidR="00DB23AC" w:rsidRDefault="00DB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7D10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C608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2DBC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C2302"/>
    <w:rsid w:val="006C4565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31BF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486D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7D97"/>
    <w:rsid w:val="008B44E8"/>
    <w:rsid w:val="008C4FA0"/>
    <w:rsid w:val="008D13B2"/>
    <w:rsid w:val="008D30B4"/>
    <w:rsid w:val="008D5E3D"/>
    <w:rsid w:val="008E09D1"/>
    <w:rsid w:val="008E61A4"/>
    <w:rsid w:val="008E7A0A"/>
    <w:rsid w:val="008F28BA"/>
    <w:rsid w:val="0090097A"/>
    <w:rsid w:val="00900FD8"/>
    <w:rsid w:val="00902B57"/>
    <w:rsid w:val="00923AEC"/>
    <w:rsid w:val="00927565"/>
    <w:rsid w:val="009311DA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855B7"/>
    <w:rsid w:val="00B91CE2"/>
    <w:rsid w:val="00BA2ACF"/>
    <w:rsid w:val="00BA2D6C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4606"/>
    <w:rsid w:val="00C45D81"/>
    <w:rsid w:val="00C578AA"/>
    <w:rsid w:val="00C6019A"/>
    <w:rsid w:val="00C63D83"/>
    <w:rsid w:val="00C9246F"/>
    <w:rsid w:val="00CB4E96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B23AC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456E5"/>
    <w:rsid w:val="00F45C48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2A08-93BA-4BA5-BB65-24DF4DD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3</cp:revision>
  <cp:lastPrinted>2020-02-11T12:11:00Z</cp:lastPrinted>
  <dcterms:created xsi:type="dcterms:W3CDTF">2020-05-25T10:46:00Z</dcterms:created>
  <dcterms:modified xsi:type="dcterms:W3CDTF">2020-05-25T11:02:00Z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