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79" w:rsidRPr="00AA1428" w:rsidRDefault="00DF3079">
      <w:pPr>
        <w:pStyle w:val="ConsPlusNormal"/>
        <w:outlineLvl w:val="0"/>
      </w:pPr>
      <w:r w:rsidRPr="00AA1428">
        <w:t>Включен в Реестр нормативных актов органов исполнительной власти Нижегородской области 22 мая 2018 года N 11464-326-089-од</w:t>
      </w:r>
    </w:p>
    <w:p w:rsidR="00DF3079" w:rsidRPr="00AA1428" w:rsidRDefault="00DF3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Title"/>
        <w:jc w:val="center"/>
      </w:pPr>
      <w:r w:rsidRPr="00AA1428">
        <w:t>МИНИСТЕРСТВО ИМУЩЕСТВЕННЫХ И ЗЕМЕЛЬНЫХ ОТНОШЕНИЙ</w:t>
      </w:r>
    </w:p>
    <w:p w:rsidR="00DF3079" w:rsidRPr="00AA1428" w:rsidRDefault="00DF3079">
      <w:pPr>
        <w:pStyle w:val="ConsPlusTitle"/>
        <w:jc w:val="center"/>
      </w:pPr>
      <w:r w:rsidRPr="00AA1428">
        <w:t>НИЖЕГОРОДСКОЙ ОБЛАСТИ</w:t>
      </w:r>
    </w:p>
    <w:p w:rsidR="00DF3079" w:rsidRPr="00AA1428" w:rsidRDefault="00DF3079">
      <w:pPr>
        <w:pStyle w:val="ConsPlusTitle"/>
        <w:jc w:val="center"/>
      </w:pPr>
    </w:p>
    <w:p w:rsidR="00DF3079" w:rsidRPr="00AA1428" w:rsidRDefault="00DF3079">
      <w:pPr>
        <w:pStyle w:val="ConsPlusTitle"/>
        <w:jc w:val="center"/>
      </w:pPr>
      <w:r w:rsidRPr="00AA1428">
        <w:t>ПРИКАЗ</w:t>
      </w:r>
    </w:p>
    <w:p w:rsidR="00DF3079" w:rsidRPr="00AA1428" w:rsidRDefault="00DF3079">
      <w:pPr>
        <w:pStyle w:val="ConsPlusTitle"/>
        <w:jc w:val="center"/>
      </w:pPr>
      <w:r w:rsidRPr="00AA1428">
        <w:t>от 20 апреля 2018 г. N 89-од</w:t>
      </w:r>
    </w:p>
    <w:p w:rsidR="00DF3079" w:rsidRPr="00AA1428" w:rsidRDefault="00DF3079">
      <w:pPr>
        <w:pStyle w:val="ConsPlusTitle"/>
        <w:jc w:val="center"/>
      </w:pPr>
    </w:p>
    <w:p w:rsidR="00DF3079" w:rsidRPr="00AA1428" w:rsidRDefault="00DF3079">
      <w:pPr>
        <w:pStyle w:val="ConsPlusTitle"/>
        <w:jc w:val="center"/>
      </w:pPr>
      <w:r w:rsidRPr="00AA1428">
        <w:t>О ПОРЯДКЕ ПРОВЕДЕНИЯ ПРОВЕР</w:t>
      </w:r>
      <w:bookmarkStart w:id="0" w:name="_GoBack"/>
      <w:bookmarkEnd w:id="0"/>
      <w:r w:rsidRPr="00AA1428">
        <w:t>КИ,</w:t>
      </w:r>
    </w:p>
    <w:p w:rsidR="00DF3079" w:rsidRPr="00AA1428" w:rsidRDefault="00DF3079">
      <w:pPr>
        <w:pStyle w:val="ConsPlusTitle"/>
        <w:jc w:val="center"/>
      </w:pPr>
      <w:r w:rsidRPr="00AA1428">
        <w:t>ПРЕДУСМОТРЕННОЙ ЧАСТЬЮ 6 СТАТЬИ 12 ФЕДЕРАЛЬНОГО ЗАКОНА</w:t>
      </w:r>
    </w:p>
    <w:p w:rsidR="00DF3079" w:rsidRPr="00AA1428" w:rsidRDefault="00DF3079">
      <w:pPr>
        <w:pStyle w:val="ConsPlusTitle"/>
        <w:jc w:val="center"/>
      </w:pPr>
      <w:r w:rsidRPr="00AA1428">
        <w:t>ОТ 25 ДЕКАБРЯ 2008 ГОДА N 273-ФЗ</w:t>
      </w:r>
    </w:p>
    <w:p w:rsidR="00DF3079" w:rsidRPr="00AA1428" w:rsidRDefault="00DF3079">
      <w:pPr>
        <w:pStyle w:val="ConsPlusTitle"/>
        <w:jc w:val="center"/>
      </w:pPr>
      <w:r w:rsidRPr="00AA1428">
        <w:t>"О ПРОТИВОДЕЙСТВИИ КОРРУПЦИИ"</w:t>
      </w: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Normal"/>
        <w:ind w:firstLine="540"/>
        <w:jc w:val="both"/>
      </w:pPr>
      <w:r w:rsidRPr="00AA1428">
        <w:t xml:space="preserve">В соответствии с Федеральными законами от 25 декабря 2008 года </w:t>
      </w:r>
      <w:hyperlink r:id="rId5" w:history="1">
        <w:r w:rsidRPr="00AA1428">
          <w:t>N 273-ФЗ</w:t>
        </w:r>
      </w:hyperlink>
      <w:r w:rsidRPr="00AA1428">
        <w:t xml:space="preserve"> "О противодействии коррупции", от 27 июля 2004 года </w:t>
      </w:r>
      <w:hyperlink r:id="rId6" w:history="1">
        <w:r w:rsidRPr="00AA1428">
          <w:t>N 79-ФЗ</w:t>
        </w:r>
      </w:hyperlink>
      <w:r w:rsidRPr="00AA1428">
        <w:t xml:space="preserve"> "О государственной гражданской службе Российской Федерации" приказываю: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1. Утвердить прилагаемый </w:t>
      </w:r>
      <w:hyperlink w:anchor="P33" w:history="1">
        <w:r w:rsidRPr="00AA1428">
          <w:t>Порядок</w:t>
        </w:r>
      </w:hyperlink>
      <w:r w:rsidRPr="00AA1428">
        <w:t xml:space="preserve"> проведения проверки, предусмотренной </w:t>
      </w:r>
      <w:hyperlink r:id="rId7" w:history="1">
        <w:r w:rsidRPr="00AA1428">
          <w:t>частью 6 статьи 12</w:t>
        </w:r>
      </w:hyperlink>
      <w:r w:rsidRPr="00AA1428">
        <w:t xml:space="preserve"> Федерального закона от 25 декабря 2008 года N 273-ФЗ "О противодействии коррупции" (далее - Порядок).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>2. Сектору государственной службы и антикоррупционной политики ознакомить гражданских служащих с настоящим приказом под роспись и обеспечить проведение проверки в соответствии с требованиями Порядка.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>3. Контроль за исполнением настоящего приказа оставляю за собой.</w:t>
      </w: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Normal"/>
        <w:jc w:val="right"/>
      </w:pPr>
      <w:r w:rsidRPr="00AA1428">
        <w:t>Министр</w:t>
      </w:r>
    </w:p>
    <w:p w:rsidR="00DF3079" w:rsidRPr="00AA1428" w:rsidRDefault="00DF3079">
      <w:pPr>
        <w:pStyle w:val="ConsPlusNormal"/>
        <w:jc w:val="right"/>
      </w:pPr>
      <w:r w:rsidRPr="00AA1428">
        <w:t>С.А.БАРИНОВ</w:t>
      </w: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Normal"/>
        <w:jc w:val="right"/>
        <w:outlineLvl w:val="0"/>
      </w:pPr>
      <w:r w:rsidRPr="00AA1428">
        <w:t>Утверждено</w:t>
      </w:r>
    </w:p>
    <w:p w:rsidR="00DF3079" w:rsidRPr="00AA1428" w:rsidRDefault="00DF3079">
      <w:pPr>
        <w:pStyle w:val="ConsPlusNormal"/>
        <w:jc w:val="right"/>
      </w:pPr>
      <w:r w:rsidRPr="00AA1428">
        <w:t>приказом министерства</w:t>
      </w:r>
    </w:p>
    <w:p w:rsidR="00DF3079" w:rsidRPr="00AA1428" w:rsidRDefault="00DF3079">
      <w:pPr>
        <w:pStyle w:val="ConsPlusNormal"/>
        <w:jc w:val="right"/>
      </w:pPr>
      <w:r w:rsidRPr="00AA1428">
        <w:t>имущественных и земельных отношений</w:t>
      </w:r>
    </w:p>
    <w:p w:rsidR="00DF3079" w:rsidRPr="00AA1428" w:rsidRDefault="00DF3079">
      <w:pPr>
        <w:pStyle w:val="ConsPlusNormal"/>
        <w:jc w:val="right"/>
      </w:pPr>
      <w:r w:rsidRPr="00AA1428">
        <w:t>Нижегородской области</w:t>
      </w:r>
    </w:p>
    <w:p w:rsidR="00DF3079" w:rsidRPr="00AA1428" w:rsidRDefault="00DF3079">
      <w:pPr>
        <w:pStyle w:val="ConsPlusNormal"/>
        <w:jc w:val="right"/>
      </w:pPr>
      <w:r w:rsidRPr="00AA1428">
        <w:t>от 20.04.2018 N 89-од</w:t>
      </w: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Title"/>
        <w:jc w:val="center"/>
      </w:pPr>
      <w:bookmarkStart w:id="1" w:name="P33"/>
      <w:bookmarkEnd w:id="1"/>
      <w:r w:rsidRPr="00AA1428">
        <w:t>ПОРЯДОК</w:t>
      </w:r>
    </w:p>
    <w:p w:rsidR="00DF3079" w:rsidRPr="00AA1428" w:rsidRDefault="00DF3079">
      <w:pPr>
        <w:pStyle w:val="ConsPlusTitle"/>
        <w:jc w:val="center"/>
      </w:pPr>
      <w:r w:rsidRPr="00AA1428">
        <w:t>ПРОВЕДЕНИЯ ПРОВЕРКИ, ПРЕДУСМОТРЕННОЙ ЧАСТЬЮ 6 СТАТЬИ 12</w:t>
      </w:r>
    </w:p>
    <w:p w:rsidR="00DF3079" w:rsidRPr="00AA1428" w:rsidRDefault="00DF3079">
      <w:pPr>
        <w:pStyle w:val="ConsPlusTitle"/>
        <w:jc w:val="center"/>
      </w:pPr>
      <w:r w:rsidRPr="00AA1428">
        <w:t>ФЕДЕРАЛЬНОГО ЗАКОНА ОТ 25 ДЕКАБРЯ 2008 ГОДА N 273-ФЗ</w:t>
      </w:r>
    </w:p>
    <w:p w:rsidR="00DF3079" w:rsidRPr="00AA1428" w:rsidRDefault="00DF3079">
      <w:pPr>
        <w:pStyle w:val="ConsPlusTitle"/>
        <w:jc w:val="center"/>
      </w:pPr>
      <w:r w:rsidRPr="00AA1428">
        <w:t>"О ПРОТИВОДЕЙСТВИИ КОРРУПЦИИ"</w:t>
      </w: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Normal"/>
        <w:jc w:val="center"/>
      </w:pPr>
      <w:r w:rsidRPr="00AA1428">
        <w:t>(далее - Порядок)</w:t>
      </w:r>
    </w:p>
    <w:p w:rsidR="00DF3079" w:rsidRPr="00AA1428" w:rsidRDefault="00DF3079">
      <w:pPr>
        <w:pStyle w:val="ConsPlusNormal"/>
        <w:ind w:firstLine="540"/>
        <w:jc w:val="both"/>
      </w:pPr>
    </w:p>
    <w:p w:rsidR="00DF3079" w:rsidRPr="00AA1428" w:rsidRDefault="00DF3079">
      <w:pPr>
        <w:pStyle w:val="ConsPlusNormal"/>
        <w:ind w:firstLine="540"/>
        <w:jc w:val="both"/>
      </w:pPr>
      <w:bookmarkStart w:id="2" w:name="P40"/>
      <w:bookmarkEnd w:id="2"/>
      <w:r w:rsidRPr="00AA1428">
        <w:t>1. Настоящим Порядком определяется процедура проведения проверки: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bookmarkStart w:id="3" w:name="P41"/>
      <w:bookmarkEnd w:id="3"/>
      <w:r w:rsidRPr="00AA1428">
        <w:t xml:space="preserve">а) соблюдения гражданином, замещавшим в министерстве имущественных и земельных отношений Нижегородской области (далее - министерство) должность государственной гражданской службы, включенную в </w:t>
      </w:r>
      <w:hyperlink r:id="rId8" w:history="1">
        <w:r w:rsidRPr="00AA1428">
          <w:t>перечень</w:t>
        </w:r>
      </w:hyperlink>
      <w:r w:rsidRPr="00AA1428">
        <w:t xml:space="preserve"> должностей государственной гражданской службы Нижегородской области в министерстве, при замещении которых государственные гражданские </w:t>
      </w:r>
      <w:r w:rsidRPr="00AA1428">
        <w:lastRenderedPageBreak/>
        <w:t>служащие (далее - гражданские служащие) министерства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 22 января 2016 N 14-од, в течение двух лет после увольнения с государственной гражданской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без согласия комиссии по соблюдению требований к служебному поведению государственных гражданских служащих и урегулированию конфликта интересов (далее - комиссия);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>б)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bookmarkStart w:id="4" w:name="P43"/>
      <w:bookmarkEnd w:id="4"/>
      <w:r w:rsidRPr="00AA1428">
        <w:t>2. Основаниями для осуществления проверки являются: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а) поступление в соответствии с </w:t>
      </w:r>
      <w:hyperlink r:id="rId9" w:history="1">
        <w:r w:rsidRPr="00AA1428">
          <w:t>частью 4 статьи 12</w:t>
        </w:r>
      </w:hyperlink>
      <w:r w:rsidRPr="00AA1428">
        <w:t xml:space="preserve"> Федерального закона от 25 декабря 2008 года N 273-ФЗ "О противодействии коррупции" (далее - Федеральный закон N 273-ФЗ) в министерство уведомления организации о заключении с гражданином, указанным в </w:t>
      </w:r>
      <w:hyperlink w:anchor="P41" w:history="1">
        <w:r w:rsidRPr="00AA1428">
          <w:t>подпункте "а" пункта 1</w:t>
        </w:r>
      </w:hyperlink>
      <w:r w:rsidRPr="00AA1428">
        <w:t xml:space="preserve"> настоящего Порядка, трудового договора или гражданско-правового договора на выполнение работ (оказание услуг);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bookmarkStart w:id="5" w:name="P45"/>
      <w:bookmarkEnd w:id="5"/>
      <w:r w:rsidRPr="00AA1428">
        <w:t xml:space="preserve">б) </w:t>
      </w:r>
      <w:proofErr w:type="spellStart"/>
      <w:r w:rsidRPr="00AA1428">
        <w:t>непоступление</w:t>
      </w:r>
      <w:proofErr w:type="spellEnd"/>
      <w:r w:rsidRPr="00AA1428">
        <w:t xml:space="preserve"> в течение десяти дней с даты заключения трудового договора или гражданско-правового договора уведомления организации о заключении с гражданином, указанным в подпункте "а" пункта 1 настоящего Порядка, трудового договора или гражданско-правового договора при наличии решения комиссии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bookmarkStart w:id="6" w:name="P46"/>
      <w:bookmarkEnd w:id="6"/>
      <w:r w:rsidRPr="00AA1428"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>3. Информация анонимного характера не может служить основанием для проверки.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4. Проверка, предусмотренная </w:t>
      </w:r>
      <w:hyperlink w:anchor="P40" w:history="1">
        <w:r w:rsidRPr="00AA1428">
          <w:t>пунктом 1</w:t>
        </w:r>
      </w:hyperlink>
      <w:r w:rsidRPr="00AA1428">
        <w:t xml:space="preserve"> настоящего Порядка, и информирование о ее результатах осуществляются сектором государственной службы и антикоррупционной политики министерства в течение трех рабочих дней с момента наступления одного из оснований для осуществления проверки, предусмотренных </w:t>
      </w:r>
      <w:hyperlink w:anchor="P43" w:history="1">
        <w:r w:rsidRPr="00AA1428">
          <w:t>пунктом 2</w:t>
        </w:r>
      </w:hyperlink>
      <w:r w:rsidRPr="00AA1428">
        <w:t xml:space="preserve"> настоящего Порядка.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5. При поступлении в отношении гражданина, указанного в </w:t>
      </w:r>
      <w:hyperlink w:anchor="P41" w:history="1">
        <w:r w:rsidRPr="00AA1428">
          <w:t>подпункте "а" пункта 1</w:t>
        </w:r>
      </w:hyperlink>
      <w:r w:rsidRPr="00AA1428">
        <w:t xml:space="preserve"> настоящего Порядка, уведомления (информации), предусмотренного пунктом 2 настоящего Порядка, осуществляется проверка: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а) замещения гражданином должности государственной гражданской службы, включенной в </w:t>
      </w:r>
      <w:hyperlink r:id="rId10" w:history="1">
        <w:r w:rsidRPr="00AA1428">
          <w:t>Перечень</w:t>
        </w:r>
      </w:hyperlink>
      <w:r w:rsidRPr="00AA1428">
        <w:t xml:space="preserve"> должностей государственной гражданской службы в министерстве, при замещении которых гражданские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 22 января 2016 N 14-од;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lastRenderedPageBreak/>
        <w:t>б) истечения (</w:t>
      </w:r>
      <w:proofErr w:type="spellStart"/>
      <w:r w:rsidRPr="00AA1428">
        <w:t>неистечения</w:t>
      </w:r>
      <w:proofErr w:type="spellEnd"/>
      <w:r w:rsidRPr="00AA1428">
        <w:t xml:space="preserve">) 2-летнего срока со дня увольнения такого гражданина с государственной гражданской службы и до дня заключения с ним трудового или гражданско-правового договора, указанного в </w:t>
      </w:r>
      <w:hyperlink w:anchor="P40" w:history="1">
        <w:r w:rsidRPr="00AA1428">
          <w:t>пункте 1</w:t>
        </w:r>
      </w:hyperlink>
      <w:r w:rsidRPr="00AA1428">
        <w:t xml:space="preserve"> настоящего Порядка;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>в) должностных (служебных) обязанностей по замещаемой им ранее должности государственной гражданской службы на предмет наличия в них отдельных функций государственного управления организацией, с которой гражданин заключил трудовой или гражданско-правовой договор, указанный в пункте 1 настоящего Порядка;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г) наличия (отсутствия) решения комиссии о даче согласия (об отказе в даче согласия) гражданину, указанному в </w:t>
      </w:r>
      <w:hyperlink w:anchor="P41" w:history="1">
        <w:r w:rsidRPr="00AA1428">
          <w:t>подпункте "а" пункта 1</w:t>
        </w:r>
      </w:hyperlink>
      <w:r w:rsidRPr="00AA1428">
        <w:t xml:space="preserve"> настоящего Порядка,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- решение комиссии о даче согласия (об отказе в даче согласия) на замещение должности в организации).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При поступлении информации в соответствии с </w:t>
      </w:r>
      <w:hyperlink w:anchor="P46" w:history="1">
        <w:r w:rsidRPr="00AA1428">
          <w:t>подпунктом "в" пункта 2</w:t>
        </w:r>
      </w:hyperlink>
      <w:r w:rsidRPr="00AA1428">
        <w:t xml:space="preserve"> настоящего Порядка также осуществляется проверка наличия уведомления коммерческой или некоммерческой организации о заключении с гражданином, указанным в подпункте "а" пункта 1 настоящего Порядка, трудового договора или гражданско-правового договора на выполнение работ (оказание услуг).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6. В результате проверки соблюдения гражданином, заключившим трудовой или гражданско-правовой договор, указанный в </w:t>
      </w:r>
      <w:hyperlink w:anchor="P40" w:history="1">
        <w:r w:rsidRPr="00AA1428">
          <w:t>пункте 1</w:t>
        </w:r>
      </w:hyperlink>
      <w:r w:rsidRPr="00AA1428">
        <w:t xml:space="preserve"> настоящего Порядка, запрета, указанного в </w:t>
      </w:r>
      <w:hyperlink r:id="rId11" w:history="1">
        <w:r w:rsidRPr="00AA1428">
          <w:t>части 1 статьи 12</w:t>
        </w:r>
      </w:hyperlink>
      <w:r w:rsidRPr="00AA1428">
        <w:t xml:space="preserve"> Федерального закона N 273-ФЗ, устанавливается: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- соблюдение требований </w:t>
      </w:r>
      <w:hyperlink r:id="rId12" w:history="1">
        <w:r w:rsidRPr="00AA1428">
          <w:t>статьи 12</w:t>
        </w:r>
      </w:hyperlink>
      <w:r w:rsidRPr="00AA1428">
        <w:t xml:space="preserve"> Федерального закона N 273-ФЗ при наличии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и наличии решения комиссии о даче согласия на замещение должности в организации;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- несоблюдение требований </w:t>
      </w:r>
      <w:hyperlink r:id="rId13" w:history="1">
        <w:r w:rsidRPr="00AA1428">
          <w:t>статьи 12</w:t>
        </w:r>
      </w:hyperlink>
      <w:r w:rsidRPr="00AA1428">
        <w:t xml:space="preserve"> Федерального закона N 273-ФЗ при отсутствии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или при наличии решения комиссии об отказе в даче согласия на замещение должности в организации.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Сведения о результатах проверки соблюдения гражданином, указанным в </w:t>
      </w:r>
      <w:hyperlink w:anchor="P41" w:history="1">
        <w:r w:rsidRPr="00AA1428">
          <w:t>подпункте "а" пункта 1</w:t>
        </w:r>
      </w:hyperlink>
      <w:r w:rsidRPr="00AA1428">
        <w:t xml:space="preserve"> настоящего Порядка, отражаются в заключении, подготавливаемом сектором государственной службы и антикоррупционной политики министерства в соответствии с положением о порядке работы комиссии, утвержденным министерством.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В случае, если комиссией будет установлено, что замещение гражданином на условиях трудового договора должности в организации и (или) выполнение им в организации работ (оказание услуг) нарушают требования </w:t>
      </w:r>
      <w:hyperlink r:id="rId14" w:history="1">
        <w:r w:rsidRPr="00AA1428">
          <w:t>статьи 12</w:t>
        </w:r>
      </w:hyperlink>
      <w:r w:rsidRPr="00AA1428">
        <w:t xml:space="preserve"> Федерального закона N 273-ФЗ, комиссия рекомендует министру имущественных и земельных отношений Нижегородской области проинформировать об указанных обстоятельствах органы прокуратуры и уведомившую организацию.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7. В результате проверки соблюдения организацией, заключившей трудовой или </w:t>
      </w:r>
      <w:r w:rsidRPr="00AA1428">
        <w:lastRenderedPageBreak/>
        <w:t xml:space="preserve">гражданско-правовой договор, указанный в </w:t>
      </w:r>
      <w:hyperlink w:anchor="P40" w:history="1">
        <w:r w:rsidRPr="00AA1428">
          <w:t>пункте 1</w:t>
        </w:r>
      </w:hyperlink>
      <w:r w:rsidRPr="00AA1428">
        <w:t xml:space="preserve"> настоящего Порядка, обязанности, предусмотренной </w:t>
      </w:r>
      <w:hyperlink r:id="rId15" w:history="1">
        <w:r w:rsidRPr="00AA1428">
          <w:t>частью 4 статьи 12</w:t>
        </w:r>
      </w:hyperlink>
      <w:r w:rsidRPr="00AA1428">
        <w:t xml:space="preserve"> Федерального закона N 273-ФЗ, устанавливается: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- соблюдение требований </w:t>
      </w:r>
      <w:hyperlink r:id="rId16" w:history="1">
        <w:r w:rsidRPr="00AA1428">
          <w:t>статьи 12</w:t>
        </w:r>
      </w:hyperlink>
      <w:r w:rsidRPr="00AA1428">
        <w:t xml:space="preserve"> Федерального закона N 273-ФЗ при направлении уведомления, предусмотренного </w:t>
      </w:r>
      <w:hyperlink w:anchor="P45" w:history="1">
        <w:r w:rsidRPr="00AA1428">
          <w:t>подпунктом "б" пункта 2</w:t>
        </w:r>
      </w:hyperlink>
      <w:r w:rsidRPr="00AA1428">
        <w:t xml:space="preserve"> настоящего Порядка;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- несоблюдение требований </w:t>
      </w:r>
      <w:hyperlink r:id="rId17" w:history="1">
        <w:r w:rsidRPr="00AA1428">
          <w:t>статьи 12</w:t>
        </w:r>
      </w:hyperlink>
      <w:r w:rsidRPr="00AA1428">
        <w:t xml:space="preserve"> Федерального закона N 273-ФЗ при отсутствии уведомления, предусмотренного подпунктом "б" пункта 2 настоящего Порядка, и наличии решения комиссии о даче согласия (об отказе в даче согласия) гражданину на замещение должности в организации.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В случае </w:t>
      </w:r>
      <w:proofErr w:type="spellStart"/>
      <w:r w:rsidRPr="00AA1428">
        <w:t>непоступления</w:t>
      </w:r>
      <w:proofErr w:type="spellEnd"/>
      <w:r w:rsidRPr="00AA1428">
        <w:t xml:space="preserve"> уведомления, предусмотренного подпунктом "б" пункта 2 настоящего Порядка, органы прокуратуры информируются о несоблюдении организацией, заключившей трудовой или гражданско-правовой договор, указанный в </w:t>
      </w:r>
      <w:hyperlink w:anchor="P40" w:history="1">
        <w:r w:rsidRPr="00AA1428">
          <w:t>пункте 1</w:t>
        </w:r>
      </w:hyperlink>
      <w:r w:rsidRPr="00AA1428">
        <w:t xml:space="preserve"> настоящего Порядка, обязанности, предусмотренной </w:t>
      </w:r>
      <w:hyperlink r:id="rId18" w:history="1">
        <w:r w:rsidRPr="00AA1428">
          <w:t>частью 4 статьи 12</w:t>
        </w:r>
      </w:hyperlink>
      <w:r w:rsidRPr="00AA1428">
        <w:t xml:space="preserve"> Федерального закона N 273-ФЗ.</w:t>
      </w:r>
    </w:p>
    <w:p w:rsidR="00DF3079" w:rsidRPr="00AA1428" w:rsidRDefault="00DF3079">
      <w:pPr>
        <w:pStyle w:val="ConsPlusNormal"/>
        <w:spacing w:before="220"/>
        <w:ind w:firstLine="540"/>
        <w:jc w:val="both"/>
      </w:pPr>
      <w:r w:rsidRPr="00AA1428">
        <w:t xml:space="preserve">8. Результаты проверки, проведенной на основании </w:t>
      </w:r>
      <w:hyperlink w:anchor="P46" w:history="1">
        <w:r w:rsidRPr="00AA1428">
          <w:t>подпункта "в" пункта 2</w:t>
        </w:r>
      </w:hyperlink>
      <w:r w:rsidRPr="00AA1428">
        <w:t xml:space="preserve"> настоящего Порядка, доводятся сектором государственной службы и антикоррупционной политики министерства в течение трех рабочих дней со дня поступления информации, послужившей основанием для проведения проверки, до сведения лиц, направивших информацию. При выявлении в результате такой проверки несоблюдения требований Федерального </w:t>
      </w:r>
      <w:hyperlink r:id="rId19" w:history="1">
        <w:r w:rsidRPr="00AA1428">
          <w:t>закона</w:t>
        </w:r>
      </w:hyperlink>
      <w:r w:rsidRPr="00AA1428">
        <w:t xml:space="preserve"> N 273-ФЗ об этом информируются также органы прокуратуры.</w:t>
      </w:r>
    </w:p>
    <w:p w:rsidR="003908EC" w:rsidRPr="00AA1428" w:rsidRDefault="003908EC"/>
    <w:sectPr w:rsidR="003908EC" w:rsidRPr="00AA1428" w:rsidSect="0031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9"/>
    <w:rsid w:val="003908EC"/>
    <w:rsid w:val="00AA1428"/>
    <w:rsid w:val="00D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D3C30121056511FCF19F7CBE6CFAFC72D28B7F7F4D39490023A82EADA39FCF4B5FF217A239C3577D7A28D30AE5EB27752A9E6EFE918E0BCA0B31Dx8EDN" TargetMode="External"/><Relationship Id="rId13" Type="http://schemas.openxmlformats.org/officeDocument/2006/relationships/hyperlink" Target="consultantplus://offline/ref=8C3D3C30121056511FCF07FADD8A90AAC32776BBF5F2D8C2CE573CD5B58A3FA9B4F5F977316CC5653382AF8D33BB0BE12D05A4E6xEE7N" TargetMode="External"/><Relationship Id="rId18" Type="http://schemas.openxmlformats.org/officeDocument/2006/relationships/hyperlink" Target="consultantplus://offline/ref=8C3D3C30121056511FCF07FADD8A90AAC32776BBF5F2D8C2CE573CD5B58A3FA9B4F5F9763A6CC5653382AF8D33BB0BE12D05A4E6xEE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C3D3C30121056511FCF07FADD8A90AAC32776BBF5F2D8C2CE573CD5B58A3FA9B4F5F9763D6CC5653382AF8D33BB0BE12D05A4E6xEE7N" TargetMode="External"/><Relationship Id="rId12" Type="http://schemas.openxmlformats.org/officeDocument/2006/relationships/hyperlink" Target="consultantplus://offline/ref=8C3D3C30121056511FCF07FADD8A90AAC32776BBF5F2D8C2CE573CD5B58A3FA9B4F5F977316CC5653382AF8D33BB0BE12D05A4E6xEE7N" TargetMode="External"/><Relationship Id="rId17" Type="http://schemas.openxmlformats.org/officeDocument/2006/relationships/hyperlink" Target="consultantplus://offline/ref=8C3D3C30121056511FCF07FADD8A90AAC32776BBF5F2D8C2CE573CD5B58A3FA9B4F5F977316CC5653382AF8D33BB0BE12D05A4E6xEE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3D3C30121056511FCF07FADD8A90AAC32776BBF5F2D8C2CE573CD5B58A3FA9B4F5F977316CC5653382AF8D33BB0BE12D05A4E6xEE7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D3C30121056511FCF07FADD8A90AAC32776BBF5F1D8C2CE573CD5B58A3FA9A6F5A17838678F3575C9A08C32xAEDN" TargetMode="External"/><Relationship Id="rId11" Type="http://schemas.openxmlformats.org/officeDocument/2006/relationships/hyperlink" Target="consultantplus://offline/ref=8C3D3C30121056511FCF07FADD8A90AAC32776BBF5F2D8C2CE573CD5B58A3FA9B4F5F977306CC5653382AF8D33BB0BE12D05A4E6xEE7N" TargetMode="External"/><Relationship Id="rId5" Type="http://schemas.openxmlformats.org/officeDocument/2006/relationships/hyperlink" Target="consultantplus://offline/ref=8C3D3C30121056511FCF07FADD8A90AAC32776BBF5F2D8C2CE573CD5B58A3FA9B4F5F9763D6CC5653382AF8D33BB0BE12D05A4E6xEE7N" TargetMode="External"/><Relationship Id="rId15" Type="http://schemas.openxmlformats.org/officeDocument/2006/relationships/hyperlink" Target="consultantplus://offline/ref=8C3D3C30121056511FCF07FADD8A90AAC32776BBF5F2D8C2CE573CD5B58A3FA9B4F5F9763A6CC5653382AF8D33BB0BE12D05A4E6xEE7N" TargetMode="External"/><Relationship Id="rId10" Type="http://schemas.openxmlformats.org/officeDocument/2006/relationships/hyperlink" Target="consultantplus://offline/ref=8C3D3C30121056511FCF19F7CBE6CFAFC72D28B7F7F4D39490023A82EADA39FCF4B5FF217A239C3577D7A28D30AE5EB27752A9E6EFE918E0BCA0B31Dx8EDN" TargetMode="External"/><Relationship Id="rId19" Type="http://schemas.openxmlformats.org/officeDocument/2006/relationships/hyperlink" Target="consultantplus://offline/ref=8C3D3C30121056511FCF07FADD8A90AAC32776BBF5F2D8C2CE573CD5B58A3FA9A6F5A17838678F3575C9A08C32xAE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3D3C30121056511FCF07FADD8A90AAC32776BBF5F2D8C2CE573CD5B58A3FA9B4F5F9763A6CC5653382AF8D33BB0BE12D05A4E6xEE7N" TargetMode="External"/><Relationship Id="rId14" Type="http://schemas.openxmlformats.org/officeDocument/2006/relationships/hyperlink" Target="consultantplus://offline/ref=8C3D3C30121056511FCF07FADD8A90AAC32776BBF5F2D8C2CE573CD5B58A3FA9B4F5F977316CC5653382AF8D33BB0BE12D05A4E6xE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Н.В.</dc:creator>
  <cp:lastModifiedBy>Лебедева Н.В.</cp:lastModifiedBy>
  <cp:revision>3</cp:revision>
  <dcterms:created xsi:type="dcterms:W3CDTF">2018-12-10T13:04:00Z</dcterms:created>
  <dcterms:modified xsi:type="dcterms:W3CDTF">2018-12-10T13:54:00Z</dcterms:modified>
</cp:coreProperties>
</file>